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المصدر غير محدد — رقم الحديث: 3432</w:t>
        <w:br/>
      </w:r>
      <w:r>
        <w:rPr>
          <w:rtl w:val="1"/>
        </w:rPr>
        <w:t xml:space="preserve"> حدثنا أبو بكر محمد بن المؤمَّل، حدثنا الفضل بن محمد الشَّعْراني، حدثنا نُعَيم بن حمَّاد، حدثنا هُشَيم، أخبرنا أبو هاشم، عن أبي مِجلَزٍ، عن قيس بن عُبَادٍ، عن أبي سعيد الخُدْري،</w:t>
        <w:br/>
      </w:r>
      <w:r>
        <w:rPr>
          <w:color w:val="FF0000"/>
          <w:rtl w:val="1"/>
        </w:rPr>
        <w:t xml:space="preserve">أنَّ النبي ﷺ قال: «مَن ‌قرأَ ‌سورةَ ‌الكهف في يوم الجُمُعِة، أضاءَ له من النُّور ما بينَ الجُمُعتَينِ». </w:t>
      </w:r>
    </w:p>
    <w:p>
      <w:pPr>
        <w:bidi w:val="1"/>
        <w:jc w:val="start"/>
      </w:pPr>
      <w:r>
        <w:rPr>
          <w:rtl w:val="1"/>
        </w:rPr>
        <w:t>درجة الحديث: صحيح</w:t>
      </w:r>
    </w:p>
    <w:p>
      <w:pPr>
        <w:bidi w:val="1"/>
        <w:jc w:val="start"/>
      </w:pPr>
      <w:r>
        <w:rPr>
          <w:rtl w:val="1"/>
        </w:rPr>
        <w:t>الشرح: الدلالة: الذكر والدعاء في يوم الجمعة - الذكر والدعاء لأزمنة معينة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