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1704</w:t>
        <w:br/>
      </w:r>
      <w:r>
        <w:rPr>
          <w:rtl w:val="1"/>
        </w:rPr>
        <w:t xml:space="preserve"> عن عبد الرحمن بن عبد الله بن عبد الرحمن بن أبي صعصعة </w:t>
        <w:br/>
      </w:r>
      <w:r>
        <w:rPr>
          <w:color w:val="FF0000"/>
          <w:rtl w:val="1"/>
        </w:rPr>
        <w:t xml:space="preserve">أَنَّهُ بَلَغَهُ أَنَّ عَمْرَو بْنَ الْجَمُوحِ وَعَبْدَ اللهِ بْنَ عَمْرٍو، الْأَنْصَارِيَّيْنِ، ثُمَّ السَّلَمِيَّيْنِ، كَانَا قَدْ حَفَرَ السَّيْلُ قَبْرَهُمَا. وَكَانَ قَبْرُهُمَا مِمَّا يَلِي السَّيْلَ. وَكَانَا فِي قَبْرٍ وَاحِدٍ. وَكَانَا مِمَّنِ اسْتُشْهِدَ يَوْمَ أُحُدٍ. فَحُفِرَ عَنْهُمَا لِيُغَيَّرَا مِنْ مَكَانِهِمَا، فَوُجِدَا لَمْ يَتَغَيَّرَا، كَأَنَّمَا مَاتَا بِالْأَمْسِ. وَكَانَ أَحَدُهُمَا قَدْ جُرِحَ، فَوَضَعَ يَدَهُ عَلَى جُرْحِهِ، فَدُفِنَ وَهُوَ كَذلِكَ، فَأُمِيطَتْ يَدُهُ عَنْ جُرْحِهِ، ثُمَّ أُرْسِلَتْ، فَرَجَعَتْ كَمَا كَانَتْ. وَكَانَ بَيْنَ أُحُدٍ، وَبَيْنَ يَوْمَ حُفِرَ عَنْهُمَا، سِتٌّ وَأَرْبَعُونَ سَنَةً. </w:t>
      </w:r>
    </w:p>
    <w:p>
      <w:pPr>
        <w:bidi w:val="1"/>
        <w:jc w:val="start"/>
      </w:pPr>
      <w:r>
        <w:rPr>
          <w:rtl w:val="1"/>
        </w:rPr>
        <w:t>درجة الحديث: صحيح لغيره</w:t>
      </w:r>
    </w:p>
    <w:p>
      <w:pPr>
        <w:bidi w:val="1"/>
        <w:jc w:val="start"/>
      </w:pPr>
      <w:r>
        <w:rPr>
          <w:rtl w:val="1"/>
        </w:rPr>
        <w:t>الشرح: الدلالة: فضل الشهيد المقتول في سبيل الله - الشهادة وأحكام الشهيد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