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2557</w:t>
        <w:br/>
      </w:r>
      <w:r>
        <w:rPr>
          <w:rtl w:val="1"/>
        </w:rPr>
        <w:t xml:space="preserve"> أخبرني أحمد بن محمد العَنَزي، حدثنا عثمان بن سعيد الدارمي، حدثنا محبُوب بن موسى، حدثنا أبو إسحاق الفَزَاري، عن عطاء بن السائب، قال: سمعت أبا عُبيدة بن عبد الله يقول: قال عبد الله بن مسعود:</w:t>
        <w:br/>
      </w:r>
      <w:r>
        <w:rPr>
          <w:color w:val="FF0000"/>
          <w:rtl w:val="1"/>
        </w:rPr>
        <w:t xml:space="preserve">إياكُم وهذه الشهاداتِ: أن تقولَ: قُتِل فلانٌ شهيدًا، فإنَّ الرجل يُقاتِل حَمِيَّةٌ، ويُقاتِل في طلب الدنيا، ويُقاتِل وهو جريءُ الصَّدْر، ولكن سأحدِّثكم على ما تَشهَدون؛  </w:t>
      </w:r>
      <w:r>
        <w:rPr>
          <w:color w:val="000000"/>
          <w:rtl w:val="1"/>
        </w:rPr>
        <w:t xml:space="preserve">إنَّ رسول الله ﷺ بعث سريَّةً ذاتَ يومٍ، فلم يلبث إلَّا قليلًا حتى قام فحَمِدَ الله وأثنى عليه، ثم قال:  </w:t>
      </w:r>
      <w:r>
        <w:rPr>
          <w:color w:val="FF0000"/>
          <w:rtl w:val="1"/>
        </w:rPr>
        <w:t xml:space="preserve">«إنَّ إخوانكم قد لَقُوا المشركين، فاقتَطَعُوهم فلم يبقَ منهم أحدٌ، وإنهم قالوا: ربَّنا بَلَّغْ قومَنا أنّا قد رَضِينا ورضي عنا ربُّنا، فأنا رسولُهم إليكم: أنهم قد رَضُوا ورُضِيَ عنهم». </w:t>
      </w:r>
      <w:r>
        <w:rPr>
          <w:color w:val="000000"/>
          <w:rtl w:val="1"/>
        </w:rPr>
        <w:t xml:space="preserve">هذا حديث صحيح الإسناد إن سَلِمَ من الإرسال، فقد اختلف مشايخُنا في سماع أبي عُبيدة من أبيه. </w:t>
      </w:r>
      <w:r>
        <w:rPr>
          <w:color w:val="000000"/>
          <w:rtl w:val="1"/>
        </w:rPr>
        <w:t xml:space="preserve">وله شاهدٌ موقوفٌ على شرط الشيخين.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