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الكبرى — رقم الحديث: 8783</w:t>
        <w:br/>
      </w:r>
      <w:r>
        <w:rPr>
          <w:rtl w:val="1"/>
        </w:rPr>
        <w:t xml:space="preserve"> الحارث بن مسكين قراءة عليه وأنا أسمع عن ابن وهب قال: أخبرني عمر بن مالك، وذكر آخر قبله عن ابن أبي جعفر، عن صفوان بن سليم، عن سلمان الأغر، عن أبي هريرة</w:t>
        <w:br/>
      </w:r>
      <w:r>
        <w:rPr>
          <w:color w:val="FF0000"/>
          <w:rtl w:val="1"/>
        </w:rPr>
        <w:t xml:space="preserve">قال: أمرَ رسولُ الله ﷺ بسريّة تَخرج، فقالوا: يا رسولَ الله، أَتخرج الليلةَ أَم نَمكُثُ حتّى نُصبح قال: «أَوَلا تُحبّون يعني أن تَبِيتُوا في خِرافٍ مِن خِراف الجنة؟، والخرافُ الحديقة». 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