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سعيد بن منصور  — رقم الحديث: 2321</w:t>
        <w:br/>
      </w:r>
      <w:r>
        <w:rPr>
          <w:rtl w:val="1"/>
        </w:rPr>
        <w:t xml:space="preserve"> حدثنا سعيد قال: نا عبد الله بن وهب، قال: أخبرني عمرو بن الحارث، عن سعيد بن أبي هلال، عن ‌حُديج ‌بن ‌صُومي الحجري، أنه سمع أكدر بن حمام، يقول: أخبرني رجل من أصحاب رسول الله ﷺ</w:t>
        <w:br/>
      </w:r>
      <w:r>
        <w:rPr>
          <w:color w:val="000000"/>
          <w:rtl w:val="1"/>
        </w:rPr>
        <w:t xml:space="preserve">أنه قال: جلسنا يوماً في مَسجدِ رَسولِ الله ﷺ فقُلنا لفتًى فينا: اذهَب إلى رَسُول اللهِ ﷺ فسَله ما يَعدِلُ الجهاد؟ فأَتاه فسأله، فقال رسولُ الله ﷺ: «لا شيء».  </w:t>
      </w:r>
      <w:r>
        <w:rPr>
          <w:color w:val="000000"/>
          <w:rtl w:val="1"/>
        </w:rPr>
        <w:t xml:space="preserve">ثم أرسلوه ثانية، فقال مِثلَها، ثمّ قلنا: إنَّها مِن رسول الله ﷺ ثلاثًا، فإن قال: لا شَيء، فقل: ما يَقرب منه؟  </w:t>
      </w:r>
      <w:r>
        <w:rPr>
          <w:color w:val="000000"/>
          <w:rtl w:val="1"/>
        </w:rPr>
        <w:t xml:space="preserve">فأتاه، فقال رسول الله ﷺ: «لا شيء» فقال: ما يَقرب منه يا رسولَ الله؟ قال: «طِيبُ الكَلام، وإدامَةُ الصِّيام، والحَجُّ كُلَّ عام، ولا يَقرُبُ مِنه شَيء بعد».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