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معجم الصحابة للبغوي — رقم الحديث: 637</w:t>
        <w:br/>
      </w:r>
      <w:r>
        <w:rPr>
          <w:rtl w:val="1"/>
        </w:rPr>
        <w:t xml:space="preserve"> حدثنا ابن أبي خيثمة، نا يحيى بن سعيد، عن ثور، قال: حدثني شُريح بن عُبيد، عن عبد الرحمن بن عائذ </w:t>
        <w:br/>
      </w:r>
      <w:r>
        <w:rPr>
          <w:color w:val="FF0000"/>
          <w:rtl w:val="1"/>
        </w:rPr>
        <w:t xml:space="preserve">قال: كان رسولُ الله ﷺ إذا بعثَ بعثًا قال:  </w:t>
      </w:r>
      <w:r>
        <w:rPr>
          <w:color w:val="FF0000"/>
          <w:rtl w:val="1"/>
        </w:rPr>
        <w:t xml:space="preserve">«تألَّفوا الناسَ وتَأنُّوهم، ولا تُغِيروا عَلَيهم حتّى تَدعُوهُم،  </w:t>
      </w:r>
      <w:r>
        <w:rPr>
          <w:color w:val="000000"/>
          <w:rtl w:val="1"/>
        </w:rPr>
        <w:t xml:space="preserve">ما عَلَى الأَرضِ مِن أَهل بَيتٍ مِن وَبَرٍ ولا مَدَر، إلّا يَأتُوني كُلُّهم مُسلمين أَحبُّ إليَّ مِن أَن تَأتُوني بنِسائِهم وأَبنائِهم وتَقتُلُون رِجالَهم. </w:t>
      </w:r>
    </w:p>
    <w:p>
      <w:pPr>
        <w:bidi w:val="1"/>
        <w:jc w:val="start"/>
      </w:pPr>
      <w:r>
        <w:rPr>
          <w:rtl w:val="1"/>
        </w:rPr>
        <w:t>درجة الحديث: رجاله ثقات لكنه مرسل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