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6816 — ج: 7 — ص: 431</w:t>
        <w:br/>
      </w:r>
      <w:r>
        <w:rPr>
          <w:rtl w:val="1"/>
        </w:rPr>
        <w:t xml:space="preserve"> حدثنا أبو زكريا يحيى بن محمد العَنْبري، حدثنا الحسين بن محمد القبَّاني وإبراهيم بن أبي طالب، قالا: حدثنا أبو موسى، حدثنا أحمد بن بَشِير الهَمْداني، حدثنا أبو البِلاد، عن مسلم بن صُبيح، عن مسروق</w:t>
        <w:br/>
      </w:r>
      <w:r>
        <w:rPr>
          <w:color w:val="000000"/>
          <w:rtl w:val="1"/>
        </w:rPr>
        <w:t xml:space="preserve">قال: دخلتُ على عائشةَ وعندَها رجلٌ مكفوفٌ،  </w:t>
      </w:r>
      <w:r>
        <w:rPr>
          <w:color w:val="FF0000"/>
          <w:rtl w:val="1"/>
        </w:rPr>
        <w:t xml:space="preserve">وهي تُقطِّع له الأُترُجَّ وتُطعِمه إيّاه بالعسَل،  </w:t>
      </w:r>
      <w:r>
        <w:rPr>
          <w:color w:val="000000"/>
          <w:rtl w:val="1"/>
        </w:rPr>
        <w:t xml:space="preserve">فقلتُ: من هذا يا أمَّ المؤمنين؟ فقالت: هذا ابنُ أمِّ مكتوم الذي عاتبَ اللهُ تبارَكَ وتعالى فيه نبيَّه ﷺ،  </w:t>
      </w:r>
      <w:r>
        <w:rPr>
          <w:color w:val="000000"/>
          <w:rtl w:val="1"/>
        </w:rPr>
        <w:t xml:space="preserve">قالت: أتَى النبيَّ ﷺ ابنُ أمِّ مكتوم وعندَه عُتبةُ وشَيْبة وأقبلَ رسولُ الله ﷺ عليهما، فنزلت: ﴿عَبَسَ وَتَوَلَّى * أَنْ جَاءَهُ الْأَعْمَى﴾؛ ابنُ أمِّ مكتوم.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الحمضيات - الفواكه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