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الكبرى — رقم الحديث: 8889</w:t>
        <w:br/>
      </w:r>
      <w:r>
        <w:rPr>
          <w:rtl w:val="1"/>
        </w:rPr>
        <w:t xml:space="preserve">  أخبرنا أحمد بن سليمان قال: حدثنا سعيد بن حفص قال: حدثنا موسى بن أعين، عن خالد بن أبي يزيد أبي عبد الرحيم، عن الزهري، عن عطاء بن أبي رباح</w:t>
        <w:br/>
      </w:r>
      <w:r>
        <w:rPr>
          <w:color w:val="000000"/>
          <w:rtl w:val="1"/>
        </w:rPr>
        <w:t xml:space="preserve">قال: رأيت جابرَ بنَ عبدِ الله وجابرَ بنَ عُمَير الأَنصارِيَّين يَرمِيان، قال: «فأمَّا أَحدُهُما فجَلَس»،  </w:t>
      </w:r>
      <w:r>
        <w:rPr>
          <w:color w:val="000000"/>
          <w:rtl w:val="1"/>
        </w:rPr>
        <w:t xml:space="preserve">فقال له صاحبُه: «أَكَسلت؟» قال: «نعم».  </w:t>
      </w:r>
      <w:r>
        <w:rPr>
          <w:color w:val="000000"/>
          <w:rtl w:val="1"/>
        </w:rPr>
        <w:t xml:space="preserve">فقال أحدهما للآخر: أَمَا سمعتَ رَسولَ الله ﷺ يقول:  </w:t>
      </w:r>
      <w:r>
        <w:rPr>
          <w:color w:val="000000"/>
          <w:rtl w:val="1"/>
        </w:rPr>
        <w:t xml:space="preserve">«كُلُّ شَيءٍ لَيس مِن ذِكر اللهِ فهو لَعِب، لا يكون أَربعة: مُلاعبةُ الرجلِ امرَأَتَه،  </w:t>
      </w:r>
      <w:r>
        <w:rPr>
          <w:color w:val="000000"/>
          <w:rtl w:val="1"/>
        </w:rPr>
        <w:t xml:space="preserve">وتأديبُ الرجُلِ فَرَسه،  </w:t>
      </w:r>
      <w:r>
        <w:rPr>
          <w:color w:val="000000"/>
          <w:rtl w:val="1"/>
        </w:rPr>
        <w:t xml:space="preserve">ومَشيُ الرجُلِ بين الغَرَضَين،  </w:t>
      </w:r>
      <w:r>
        <w:rPr>
          <w:color w:val="FF0000"/>
          <w:rtl w:val="1"/>
        </w:rPr>
        <w:t xml:space="preserve">وتعلم الرَّجُلِ السِّبَاحَة».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السباحة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