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6162 — ج: 11 — ص: 23</w:t>
        <w:br/>
      </w:r>
      <w:r>
        <w:rPr>
          <w:rtl w:val="1"/>
        </w:rPr>
        <w:t xml:space="preserve"> حدثنا عباد بن موسى، حدثنا يوسف بن زياد، حدثنا عبد الرحمن بن زياد، عن الأغر بن مسلم، ويكنى أبا مسلم ،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دخلتُ يومًا السوق مع رسولِ الله ﷺ  </w:t>
      </w:r>
      <w:r>
        <w:rPr>
          <w:color w:val="FF0000"/>
          <w:rtl w:val="1"/>
        </w:rPr>
        <w:t xml:space="preserve">فجَلَس إلى البَزَّارين، فاشتَرى سَراويلَ بأَربعةِ دَرَاهم،  </w:t>
      </w:r>
      <w:r>
        <w:rPr>
          <w:color w:val="000000"/>
          <w:rtl w:val="1"/>
        </w:rPr>
        <w:t xml:space="preserve">وكانَ لِأَهلِ السوقِ وَزَّان يَزِن، فقال له رسول الله ﷺ: «اتَّزِن وأَرجِح» ،  </w:t>
      </w:r>
      <w:r>
        <w:rPr>
          <w:color w:val="000000"/>
          <w:rtl w:val="1"/>
        </w:rPr>
        <w:t xml:space="preserve">فقال الوَزَّان: إنّ هذه لَكَلِمةٌ ما سمعتُها مِن أَحد،  </w:t>
      </w:r>
      <w:r>
        <w:rPr>
          <w:color w:val="000000"/>
          <w:rtl w:val="1"/>
        </w:rPr>
        <w:t xml:space="preserve">فقال أبو هُريرة: فقلت له: كفى بكَ مِن الرَّهَق والجَفَاء في دينِك أَن لا تعرفَ نَبيَّك،  </w:t>
      </w:r>
      <w:r>
        <w:rPr>
          <w:color w:val="000000"/>
          <w:rtl w:val="1"/>
        </w:rPr>
        <w:t xml:space="preserve">فطَرَح المِيزان، ووَثَب إلى يَدِ رَسولِ الله ﷺ يُريد أن يُقبِّلَها،  </w:t>
      </w:r>
      <w:r>
        <w:rPr>
          <w:color w:val="000000"/>
          <w:rtl w:val="1"/>
        </w:rPr>
        <w:t xml:space="preserve">فحَذَف رسولُ الله ﷺ يَدَه منه، فقال: «ما هذا؟ إنَّما يَفعلُ هذا الأعاجمُ بمُلُوكِها، ولَستُ بمَلِك، إنَّما أَنا رجلٌ مِنكم»،  </w:t>
      </w:r>
      <w:r>
        <w:rPr>
          <w:color w:val="000000"/>
          <w:rtl w:val="1"/>
        </w:rPr>
        <w:t xml:space="preserve">فوَزَن وأَرجَحَ، وأَخذ رَسولُ الله ﷺ السراويل. </w:t>
      </w:r>
      <w:r>
        <w:rPr>
          <w:color w:val="000000"/>
          <w:rtl w:val="1"/>
        </w:rPr>
        <w:t xml:space="preserve">قال أبو هريرة: فذهبتُ لأَحمِلَه عنه، فقال: «صاحبُ الشيءِ أَحقُّ بشَيئِه أَن يَحمِلَه، إلّا أن يكونَ ضَعيفًا يَعجز عنه فيُعينُه أَخُوه المسلم». </w:t>
      </w:r>
      <w:r>
        <w:rPr>
          <w:color w:val="FF0000"/>
          <w:rtl w:val="1"/>
        </w:rPr>
        <w:t xml:space="preserve">قال: قلتُ: يا رسولَ الله، وإنّك لَتلَبسُ السَّراويل؟ قال: «أَجَل، في السَّفرِ والحَضَر، وباللَّيلِ والنَّهار، فإنِّي أُمِرتُ بالسِّتر فلم أَجِد شيئًا أَستَرَ منه».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في السراويل: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