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المغازي للواقدي — ج: 2 — ص: 724</w:t>
        <w:br/>
      </w:r>
      <w:r>
        <w:rPr>
          <w:rtl w:val="1"/>
        </w:rPr>
        <w:t xml:space="preserve"> حدثني أفلح بن سعيد، عن بشير بن محمد بن عبد الله بن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مع غالبٍ عُقبةُ بنُ عَمرٍو أَبو مسعود، وكعبُ بنُ عُجْرة، وأُسامةُ بن زيد، وعُلْبةُ بن زَيد،  </w:t>
      </w:r>
      <w:r>
        <w:rPr>
          <w:color w:val="FF0000"/>
          <w:rtl w:val="1"/>
        </w:rPr>
        <w:t xml:space="preserve">فلمَّا دنا غالبٌ منهم بعثَ الطلائع، فبَعثَ عُلبةَ بنَ زيدٍ في عشَرَةٍ ينظرُ إلى جماعةِ مَحالِّهم، حتى أَوفَى على جماعةٍ منهم، ثم رَجعَ إلى غالبٍ فأَخبرَه.  </w:t>
      </w:r>
      <w:r>
        <w:rPr>
          <w:color w:val="FF0000"/>
          <w:rtl w:val="1"/>
        </w:rPr>
        <w:t xml:space="preserve">فأَقبل غالبٌ يسيرُ، حتى إذا كان منهم بمَنظَرِ العَين ليلًا، وقد اجتَلَبوا وعطَنوا وهدؤوا، قام فحمِدَ الله وأَثنى عليه بما هو أَهلُه،  </w:t>
      </w:r>
      <w:r>
        <w:rPr>
          <w:color w:val="FF0000"/>
          <w:rtl w:val="1"/>
        </w:rPr>
        <w:t xml:space="preserve">ثم قال: أمّا بعد، فإنِّي أَوصِيكُم بتقوى اللهِ وحدَه لا شَريكَ له، وأَن تُطِيعوني ولا تَعصُوني ولا تُخالِفُوا لي أَمرًا، فإنّه لا رأيَ لِمَن لا يُطاع.  </w:t>
      </w:r>
      <w:r>
        <w:rPr>
          <w:color w:val="FF0000"/>
          <w:rtl w:val="1"/>
        </w:rPr>
        <w:t xml:space="preserve">ثم ألَّفَ بينَهم فقال: يا فلانُ، أَنتَ وفلان، يا فلانُ، أَنتَ وفلان، لا يُفارقُ كلُّ رجلٍ زَميلَه، وإيّاكُم أن يَرجِعَ إليَّ أَحدُكم فأقول: أَينَ فلانُ صاحبُك؟ فيقول: لا أَدري،  </w:t>
      </w:r>
      <w:r>
        <w:rPr>
          <w:color w:val="FF0000"/>
          <w:rtl w:val="1"/>
        </w:rPr>
        <w:t xml:space="preserve">وإذا كبَّرتُ فكبِّروا. قال: فكبَّر وكبَّروا، وأَخرَجوا السُّيوف.  </w:t>
      </w:r>
      <w:r>
        <w:rPr>
          <w:color w:val="FF0000"/>
          <w:rtl w:val="1"/>
        </w:rPr>
        <w:t xml:space="preserve">قال: فأَحَطْنا بالحاضِر، وفي الحاضِرِ نَعَم، وقد عَطَنوا مَواشِيَهم،  </w:t>
      </w:r>
      <w:r>
        <w:rPr>
          <w:color w:val="FF0000"/>
          <w:rtl w:val="1"/>
        </w:rPr>
        <w:t xml:space="preserve">فخرَجَ إلينا الرِّجالُ فقاتَلوا ساعةً، فوَضَعنا السُّيوفَ حيثُ شِئنا مِنهم ونحن نصيحُ بشِعارِنا: أَمِتْ! أَمِتْ!  </w:t>
      </w:r>
      <w:r>
        <w:rPr>
          <w:color w:val="FF0000"/>
          <w:rtl w:val="1"/>
        </w:rPr>
        <w:t xml:space="preserve">وخرَجَ أُسامةُ بنُ زيدٍ في إثرِ رجلٍ منهم يقالُ له: نَهيكُ بنُ مِرْداس، فأَبعَدَ،  </w:t>
      </w:r>
      <w:r>
        <w:rPr>
          <w:color w:val="FF0000"/>
          <w:rtl w:val="1"/>
        </w:rPr>
        <w:t xml:space="preserve">وحَوَينا على الحاضِر، وقَتَلْنا مَن قتَلْنا، ومعَنا النِّساءُ والماشِية،  </w:t>
      </w:r>
      <w:r>
        <w:rPr>
          <w:color w:val="FF0000"/>
          <w:rtl w:val="1"/>
        </w:rPr>
        <w:t xml:space="preserve">فقال أَميرُنا: أَين أُسامةُ بن زيد؟ فجاءَ بعد ساعةٍ من اللَّيل، فلامَهُ أَميرُنا لائمةً شديدةً، وقال: أَلم تَرَ إلى ما عَهِدتُ إليك؟  </w:t>
      </w:r>
      <w:r>
        <w:rPr>
          <w:color w:val="FF0000"/>
          <w:rtl w:val="1"/>
        </w:rPr>
        <w:t xml:space="preserve">فقال: إنِّي خرَجتُ في إثرِ رجلٍ جعلَ يتهكَّمُ بي، حتى إذا دَنَوتُ ولَحِمتُه بالسَّيف قال: لا إلهَ إلّا الله! فقال أَميرُنا: أَغمَدْتَ سَيفَك؟ قال: لا، والله ما فعَلتُ حتى أَوردتُه شَعوب. قال: قلنا: واللهِ بئسَ ما فعلتَ وما جِئتَ به، تَقتلُ امرَءًا يقولُ لا إلهَ إلّا الله! فنَدِمَ وسُقِطَ في يدَيه.  </w:t>
      </w:r>
      <w:r>
        <w:rPr>
          <w:color w:val="FF0000"/>
          <w:rtl w:val="1"/>
        </w:rPr>
        <w:t xml:space="preserve">قال: واستَقْنا النَّعَم والشّاءَ والذُّرِّيّة،  </w:t>
      </w:r>
      <w:r>
        <w:rPr>
          <w:color w:val="FF0000"/>
          <w:rtl w:val="1"/>
        </w:rPr>
        <w:t xml:space="preserve">وكانت سِهامُهم عشَرةَ أَبعرةٍ كلّ رجلٍ، أو عِدْلَها مِن الغَنَم. </w:t>
      </w:r>
      <w:r>
        <w:rPr>
          <w:color w:val="000000"/>
          <w:rtl w:val="1"/>
        </w:rPr>
        <w:t xml:space="preserve">وكان يُحسَبُ الجَزورُ بعشَرَةٍ مِن الغَنَم. </w:t>
      </w:r>
    </w:p>
    <w:p>
      <w:pPr>
        <w:bidi w:val="1"/>
        <w:jc w:val="start"/>
      </w:pPr>
      <w:r>
        <w:rPr>
          <w:rtl w:val="1"/>
        </w:rPr>
        <w:t>الشرح: الدلالة: سرية غالب إلى مصاب أصحاب بشير بن سعد بفدك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