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2 — ص: 86</w:t>
        <w:br/>
      </w:r>
      <w:r>
        <w:rPr>
          <w:rtl w:val="1"/>
        </w:rPr>
        <w:t xml:space="preserve"> بدون إسناد</w:t>
        <w:br/>
      </w:r>
      <w:r>
        <w:rPr>
          <w:color w:val="000000"/>
          <w:rtl w:val="1"/>
        </w:rPr>
        <w:t xml:space="preserve">قالوا:  </w:t>
      </w:r>
      <w:r>
        <w:rPr>
          <w:color w:val="FF0000"/>
          <w:rtl w:val="1"/>
        </w:rPr>
        <w:t xml:space="preserve">بلَغَ رسولَ الله ﷺ أنَّ لهم جَمْعًا يُريدونَ أن يَمُدُّوا يهودَ خيبرَ،  </w:t>
      </w:r>
      <w:r>
        <w:rPr>
          <w:color w:val="FF0000"/>
          <w:rtl w:val="1"/>
        </w:rPr>
        <w:t xml:space="preserve">فبعَثَ إليهم عليَّ بنَ أَبي طالبٍ في مِئةِ رجلٍ،  </w:t>
      </w:r>
      <w:r>
        <w:rPr>
          <w:color w:val="FF0000"/>
          <w:rtl w:val="1"/>
        </w:rPr>
        <w:t xml:space="preserve">فسارَ اللَّيلَ وكَمَنَ النَّهارَ، حتى انتهَى إلى الهَمَج، وهو ماءٌ بينَ خَيبرَ وفَدَك، وبينَ فدَكَ والمَدينةِ سِتُّ ليالٍ،  </w:t>
      </w:r>
      <w:r>
        <w:rPr>
          <w:color w:val="FF0000"/>
          <w:rtl w:val="1"/>
        </w:rPr>
        <w:t xml:space="preserve">فوَجدُوا به رجلًا، فسأَلوهُ عن القَوم، فقال: أُخبِرُكم على أنَّكم تُؤمِّنوني، فأَمَّنُوه، فدَلَّهم،  </w:t>
      </w:r>
      <w:r>
        <w:rPr>
          <w:color w:val="FF0000"/>
          <w:rtl w:val="1"/>
        </w:rPr>
        <w:t xml:space="preserve">فأَغارُوا عليهم، فأَخذُوا خمسَ مِئةِ بعيرٍ وأَلفَ شاةٍ،  </w:t>
      </w:r>
      <w:r>
        <w:rPr>
          <w:color w:val="FF0000"/>
          <w:rtl w:val="1"/>
        </w:rPr>
        <w:t xml:space="preserve">وهرَبَتْ بنو سَعدٍ بالظُّعُن، ورأسُهم وَبَرُ بنُ عُلَيم،  </w:t>
      </w:r>
      <w:r>
        <w:rPr>
          <w:color w:val="FF0000"/>
          <w:rtl w:val="1"/>
        </w:rPr>
        <w:t xml:space="preserve">فعَزَلَ عليٌّ صَفِيَّ النّبيِّ ﷺ لَقُوحًا تُدعَى: الحَفَدَة، ثم عزَلَ الخُمسَ، وقسَّمَ سائرَ الغَنائمِ على أَصحابه،  </w:t>
      </w:r>
      <w:r>
        <w:rPr>
          <w:color w:val="FF0000"/>
          <w:rtl w:val="1"/>
        </w:rPr>
        <w:t xml:space="preserve">وقَدِمَ المدينةَ ولم يَلْقَ كَيدًا. </w:t>
      </w:r>
    </w:p>
    <w:p>
      <w:pPr>
        <w:bidi w:val="1"/>
        <w:jc w:val="start"/>
      </w:pPr>
      <w:r>
        <w:rPr>
          <w:rtl w:val="1"/>
        </w:rPr>
        <w:t>الشرح: الدلالة: سرية على بن أبي طالب إلى بني سعد - أحداث السنة السادسة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