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4 — ص: 435</w:t>
        <w:br/>
      </w:r>
      <w:r>
        <w:rPr>
          <w:rtl w:val="1"/>
        </w:rPr>
        <w:t xml:space="preserve"> قال ابن إسحاق: حدّثني مَن لا أتّهمُ عن عطاءِ بن أبي رَباحٍ قال: سمعت رجلاً من أهل البَصْرةِ يَسألُ عبدَ الله بن عمر بن الخَطّاب عن إرسالِ العِمَامةِ من خلفِ الرَّجل إذا اعتَمَّ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فقال عبدُ الله: سأُخبِرُك إن شاءَ الله عن ذلك بعِلْمٍ،  </w:t>
      </w:r>
      <w:r>
        <w:rPr>
          <w:color w:val="000000"/>
          <w:rtl w:val="1"/>
        </w:rPr>
        <w:t xml:space="preserve">كنتُ عاشرَ عَشَرةِ رَهْطٍ من أصحاب رسول الله ﷺ في مسجدِه: أبو بكرٍ وعمرُ وعثمانُ وعليٌّ وعبدُ الرَّحمن بن عَوفٍ وابنُ مسعودٍ ومعاذُ بن جَبَلٍ وحُذَيفةُ بن اليَمَان وأبو سعيدٍ الخُدْريُّ وأنا، مع رسول الله ﷺ،  </w:t>
      </w:r>
      <w:r>
        <w:rPr>
          <w:color w:val="000000"/>
          <w:rtl w:val="1"/>
        </w:rPr>
        <w:t xml:space="preserve">إذ أقبَلَ فتًى من الأنصار فسَلَّمَ على رسول الله ﷺ ثمّ جَلَسَ فقال: يا رسولَ الله، أيُّ المؤمنينَ أفضَلُ؟ فقال: «أحسَنُهم خُلُقًا»  </w:t>
      </w:r>
      <w:r>
        <w:rPr>
          <w:color w:val="000000"/>
          <w:rtl w:val="1"/>
        </w:rPr>
        <w:t xml:space="preserve">قال: فأيُّ المؤمنينَ أكيَسُ؟ قال: «أكثرُهم ذِكْرًا للموتِ، وأحسَنُهم استِعدادًا له قبلَ أن يَنزِلَ به، أُولئكَ الأَكياسُ»، ثمّ سَكَتَ الفتى. </w:t>
      </w:r>
      <w:r>
        <w:rPr>
          <w:color w:val="000000"/>
          <w:rtl w:val="1"/>
        </w:rPr>
        <w:t xml:space="preserve">وأقبَلَ علينا رسولُ الله ﷺ فقال: «يا مَعشَرَ المهاجرينَ، خَمْسُ خِصَالٍ إذا نَزَلْنَ بكم، وأعُوذُ بالله أن تُدرِكُوهُنَّ: </w:t>
      </w:r>
      <w:r>
        <w:rPr>
          <w:color w:val="000000"/>
          <w:rtl w:val="1"/>
        </w:rPr>
        <w:t xml:space="preserve">إنّه لم تَظهَرِ الفاحشةُ في قومٍ قَطُّ حتَّى يُعلِنُوا بها، إلّا ظَهَرَ فيهم الطَّاعونُ والأَوجاعُ التي لم تكنْ في أسلافِهم الّذينَ مَضَوْا. </w:t>
      </w:r>
      <w:r>
        <w:rPr>
          <w:color w:val="000000"/>
          <w:rtl w:val="1"/>
        </w:rPr>
        <w:t xml:space="preserve">ولم يَنقُصُوا المِكْيالَ والمِيزانَ، إلّا أُخِذُوا بالسِّنِينَ وشِدَّةِ المَؤُؤنة وجَوْرِ السُّلطانِ. </w:t>
      </w:r>
      <w:r>
        <w:rPr>
          <w:color w:val="000000"/>
          <w:rtl w:val="1"/>
        </w:rPr>
        <w:t xml:space="preserve">ولم يَمنَعُوا الزَّكاةَ من أموالِهم، إلّا مُنِعُوا القَطْرَ من السَّماءِ، فلولا البَهائمُ ما مُطِرُوا . </w:t>
      </w:r>
      <w:r>
        <w:rPr>
          <w:color w:val="000000"/>
          <w:rtl w:val="1"/>
        </w:rPr>
        <w:t xml:space="preserve">وما نَقَضُوا عَهْدَ الله وعَهْدَ رسولِه، إلّا سُلِّطَ عليهم عدوٌّ من غيرِهم فأَخَذَ بعضَ ما كان في أَيدِيهم. </w:t>
      </w:r>
      <w:r>
        <w:rPr>
          <w:color w:val="000000"/>
          <w:rtl w:val="1"/>
        </w:rPr>
        <w:t xml:space="preserve">وما لم يَحكُمْ أئِمَّتُهم بكتابِ الله وتَجَبَّروا فيما أنَزَلَ الله، إلّا جَعَلَ الله بأْسَهم بينَهم». </w:t>
      </w:r>
      <w:r>
        <w:rPr>
          <w:color w:val="FF0000"/>
          <w:rtl w:val="1"/>
        </w:rPr>
        <w:t xml:space="preserve">ثمّ أمَرَ عبدَ الرَّحمن بن عَوفٍ أن يَتَجهَّزَ لسَريّةٍ بَعَثَه عليها،  </w:t>
      </w:r>
      <w:r>
        <w:rPr>
          <w:color w:val="FF0000"/>
          <w:rtl w:val="1"/>
        </w:rPr>
        <w:t xml:space="preserve">فأصبَحَ وقد اعتَمَّ بعِمَامةٍ من كَرابِيسَ سوداءَ، فأَدْناهُ رسولُ الله ﷺ منه، ثمّ نَقَضَها ثمّ عَمَّمَه بها، وأرسَلَ من خَلْفِه أربعَ أصابعَ أو نحوًا من ذلك، ثمّ قال: «هكذا يا ابنَ عَوفٍ فاعتَمَّ، فإنّه أحسَنُ وأعرَفُ». </w:t>
      </w:r>
      <w:r>
        <w:rPr>
          <w:color w:val="FF0000"/>
          <w:rtl w:val="1"/>
        </w:rPr>
        <w:t xml:space="preserve">ثمّ أمَرَ بلالًا أن يدفَعَ إليه اللِّواءَ فدَفَعَه إليه، فحَمِدَ اللهَ وصَلَّى على نفسِه ﷺ، ثمّ قال: «خُذْه يا ابنَ عَوفٍ، اغْزُوا جميعًا في سَبيلِ الله، فقاتِلُوا مَن كَفَرَ بالله،  </w:t>
      </w:r>
      <w:r>
        <w:rPr>
          <w:color w:val="FF0000"/>
          <w:rtl w:val="1"/>
        </w:rPr>
        <w:t xml:space="preserve">لا تَغُلُّوا ولا تَغدِرُوا، ولا تُمثِّلُوا، ولا تَقتُلوا وَلِيداً، فهذا عَهْدُ الله وسِيرةُ نَبِيِّه فيكم».  </w:t>
      </w:r>
      <w:r>
        <w:rPr>
          <w:color w:val="FF0000"/>
          <w:rtl w:val="1"/>
        </w:rPr>
        <w:t xml:space="preserve">فأَخذَ عبدُ الرَّحمن بن عوفٍ اللِّواءَ. </w:t>
      </w:r>
      <w:r>
        <w:rPr>
          <w:color w:val="FF0000"/>
          <w:rtl w:val="1"/>
        </w:rPr>
        <w:t xml:space="preserve">قال ابن هشام: فخرج إلى دُومَةِ الجَندَل.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سرية عبد الرحمن بن عوف إلى دومة الجندل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