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الشؤم-كتاب الأدب-سنن الترمذي — رقم الحديث: 2824 — الرقم الفرعي: 2</w:t>
        <w:br/>
      </w:r>
      <w:r>
        <w:rPr>
          <w:rtl w:val="1"/>
        </w:rPr>
        <w:t xml:space="preserve"> وحدثنا سعيد بن عبد الرحمن المخزومي، قال: حدثنا سفيان، عن الزهري، عن سالم، عن أبيه، عن النبي ﷺ،</w:t>
        <w:br/>
      </w:r>
      <w:r>
        <w:rPr>
          <w:color w:val="000000"/>
          <w:rtl w:val="1"/>
        </w:rPr>
        <w:t xml:space="preserve">نحوَه، ولم يَذكُر فيه: سعيد بن عبد الرَّحمن، عن حَمزة. </w:t>
      </w:r>
      <w:r>
        <w:rPr>
          <w:color w:val="000000"/>
          <w:rtl w:val="1"/>
        </w:rPr>
        <w:t xml:space="preserve">وروايةُ سعيدٍ أَصحّ، لأنَّ عليَّ بنَ المَدِينيِّ والحُمَيديَّ رَويا عن سُفيان، قال: لم يَروِ لنا الزُّهريُّ هذا الحديثَ إلّا عن سالم، عن ابنِ عُمر. </w:t>
      </w:r>
      <w:r>
        <w:rPr>
          <w:color w:val="000000"/>
          <w:rtl w:val="1"/>
        </w:rPr>
        <w:t xml:space="preserve">ورَوى مالك بنُ أَنس هذا الحديثَ عن الزُّهريِّ، وقال: عن سالم وحمزةَ ابنَي عبدِ الله بنِ عُمر، عن أَبيهِما. </w:t>
      </w:r>
      <w:r>
        <w:rPr>
          <w:color w:val="000000"/>
          <w:rtl w:val="1"/>
        </w:rPr>
        <w:t xml:space="preserve">وفي الباب عن سَهلِ بنِ سعدٍ، وعائشةَ، وأَنس. </w:t>
      </w:r>
      <w:r>
        <w:rPr>
          <w:color w:val="000000"/>
          <w:rtl w:val="1"/>
        </w:rPr>
        <w:t xml:space="preserve">وقد رُوي عن النّبيِّ ﷺ أنّه قال: إن كان الشُّؤم في شيءٍ، ففي المَرأةِ، والدَّابّة، والمَسْكَن.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