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8795 — ج: 9 — ص: 306</w:t>
        <w:br/>
      </w:r>
      <w:r>
        <w:rPr>
          <w:rtl w:val="1"/>
        </w:rPr>
        <w:t xml:space="preserve"> حدَّثني أَبو بكر محمد بنُ أحمد بن بالَوَيهِ، حدثنا موسى بن الحسن بن عبَّاد، حدثنا عبد الله بن بكر السَّهمي، حدثنا هشام بن حسَّان، عن محمد بن سِيرِين، عن أبي عُبيدة</w:t>
        <w:br/>
      </w:r>
      <w:r>
        <w:rPr>
          <w:color w:val="000000"/>
          <w:rtl w:val="1"/>
        </w:rPr>
        <w:t xml:space="preserve">قال:  </w:t>
      </w:r>
      <w:r>
        <w:rPr>
          <w:color w:val="000000"/>
          <w:rtl w:val="1"/>
        </w:rPr>
        <w:t xml:space="preserve">كنت أسألُ الناسَ عن حديث عَدِيِّ بن حاتم وهو إلى جنبي بالكوفة، فأتيتُه، فقلت: حديثٌ حُدِّثتُه عنك، فحدِّثني به،  </w:t>
      </w:r>
      <w:r>
        <w:rPr>
          <w:color w:val="FF0000"/>
          <w:rtl w:val="1"/>
        </w:rPr>
        <w:t xml:space="preserve">قال: لما بُعِثَ النبيُّ ﷺ كرهتُه أشدَّ ما كرهتُ شيئًا قطُّ،  </w:t>
      </w:r>
      <w:r>
        <w:rPr>
          <w:color w:val="FF0000"/>
          <w:rtl w:val="1"/>
        </w:rPr>
        <w:t xml:space="preserve">فأَتيتُ أَقصى أَرض العَرب فكرِهتُه،  </w:t>
      </w:r>
      <w:r>
        <w:rPr>
          <w:color w:val="FF0000"/>
          <w:rtl w:val="1"/>
        </w:rPr>
        <w:t xml:space="preserve">ثم أَتيتُ أرضَ الرُّوم وكنتُ أَكرهَ له من كراهيَتي لما قبلُ أو أشدَّ،  </w:t>
      </w:r>
      <w:r>
        <w:rPr>
          <w:color w:val="FF0000"/>
          <w:rtl w:val="1"/>
        </w:rPr>
        <w:t xml:space="preserve">فقلت: لآتيَنَّ هذا الرجلَ، فإن كان صادقًا فلأَسمعنَّ منه، وإن كان كاذبًا فما هو بضارِّي،  </w:t>
      </w:r>
      <w:r>
        <w:rPr>
          <w:color w:val="FF0000"/>
          <w:rtl w:val="1"/>
        </w:rPr>
        <w:t xml:space="preserve">فأتيتُه فسألته فقال: «إنك لَتسألُ عن شيءٍ لا يَحِلُّ لك في دِينَك» فكأني رأيتُ لها عليَّ غَضَاضةً،  </w:t>
      </w:r>
      <w:r>
        <w:rPr>
          <w:color w:val="FF0000"/>
          <w:rtl w:val="1"/>
        </w:rPr>
        <w:t xml:space="preserve">فقال: «يا عَدِيَّ بنَ حاتم، أسلِمْ تَسلَمْ» مرتين، فقال: «قد أُراني - أو قد أظنُّ -» أو كما قال رسولُ الله ﷺ،  </w:t>
      </w:r>
      <w:r>
        <w:rPr>
          <w:color w:val="FF0000"/>
          <w:rtl w:val="1"/>
        </w:rPr>
        <w:t xml:space="preserve">فقال رسولُ الله ﷺ: «فلعلَّه إنما يمنعُك عن الإسلام أنك تَرى بمن حَوْلي خَصَاصةً، وأنك ترى الناسَ علينا أَلْبًا»  </w:t>
      </w:r>
      <w:r>
        <w:rPr>
          <w:color w:val="FF0000"/>
          <w:rtl w:val="1"/>
        </w:rPr>
        <w:t xml:space="preserve">ثم قال: «هل رأيتَ الحِيرةَ؟» قلتُ: لم أَرها، وقد عرفتُ مكانها، قال: «فلَيُوشِكنَّ أنَّ الظَّعينةَ تَرحَلُ من الحِيرةِ بغير جِوَارٍ حتى تطوفَ بالبيت،  </w:t>
      </w:r>
      <w:r>
        <w:rPr>
          <w:color w:val="FF0000"/>
          <w:rtl w:val="1"/>
        </w:rPr>
        <w:t xml:space="preserve">ولتُفتحَنَّ علينا كنوزُ كِسرى بنِ هُرمُز» قلت: كِسرى بنُ هُرمُز؟! قال: «كِسرى بنُ هُرمُز،  </w:t>
      </w:r>
      <w:r>
        <w:rPr>
          <w:color w:val="FF0000"/>
          <w:rtl w:val="1"/>
        </w:rPr>
        <w:t xml:space="preserve">ويوشكُ أن لا يجدَ الرجلُ صدقةً».  </w:t>
      </w:r>
      <w:r>
        <w:rPr>
          <w:color w:val="FF0000"/>
          <w:rtl w:val="1"/>
        </w:rPr>
        <w:t xml:space="preserve">[قال]: فرأيتُ الظَّعينةَ ترحلُ،  </w:t>
      </w:r>
      <w:r>
        <w:rPr>
          <w:color w:val="FF0000"/>
          <w:rtl w:val="1"/>
        </w:rPr>
        <w:t xml:space="preserve">وأَحلِفُ لتُفتحَنَّ الثالثةُ لقولِ رسول الله ﷺ، وهو الحقُّ. </w:t>
      </w:r>
      <w:r>
        <w:rPr>
          <w:color w:val="000000"/>
          <w:rtl w:val="1"/>
        </w:rPr>
        <w:t xml:space="preserve">هذا حديثٌ صحيحٌ على شرط الشيخين، ولم يُخرجاه. </w:t>
      </w:r>
    </w:p>
    <w:p>
      <w:pPr>
        <w:bidi w:val="1"/>
        <w:jc w:val="start"/>
      </w:pPr>
      <w:r>
        <w:rPr>
          <w:rtl w:val="1"/>
        </w:rPr>
        <w:t>درجة الحديث: إسناده حسن</w:t>
      </w:r>
    </w:p>
    <w:p>
      <w:pPr>
        <w:bidi w:val="1"/>
        <w:jc w:val="start"/>
      </w:pPr>
      <w:r>
        <w:rPr>
          <w:rtl w:val="1"/>
        </w:rPr>
        <w:t>الشرح: الدلالة: إسلام عدي بن حاتم - أحداث السنة التاسعة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