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أبي يعلى — رقم الحديث: 546 — ج: 1 — ص: 415</w:t>
        <w:br/>
      </w:r>
      <w:r>
        <w:rPr>
          <w:rtl w:val="1"/>
        </w:rPr>
        <w:t xml:space="preserve"> حدثنا أبو موسى، حدثنا محمد بن مروان العقيلي، عن عمارة بن أبي حفصة، عن عكرمة، قال: قال علي</w:t>
        <w:br/>
      </w:r>
      <w:r>
        <w:rPr>
          <w:color w:val="FF0000"/>
          <w:rtl w:val="1"/>
        </w:rPr>
        <w:t xml:space="preserve">لمّا انجلَى النّاسُ عن رسولِ الله ﷺ يومَ أُحد، نظرتُ في القَتلَى فلم أَرَ رسولَ الله ﷺ، فقلتُ: واللهِ ما كان لِيَفِرَّ، وما أَراهُ في القَتلَى،  </w:t>
      </w:r>
      <w:r>
        <w:rPr>
          <w:color w:val="FF0000"/>
          <w:rtl w:val="1"/>
        </w:rPr>
        <w:t xml:space="preserve">ولكن أُرى اللهَ غضِبَ علَينا بما صنَعْنا فرَفَعَ نبيَّه ﷺ،  </w:t>
      </w:r>
      <w:r>
        <w:rPr>
          <w:color w:val="FF0000"/>
          <w:rtl w:val="1"/>
        </w:rPr>
        <w:t xml:space="preserve">فما فيَّ خيرٌ مِن أن أُقاتِلَ حتى أُقتَل، فكَسرتُ جَفْنَ سيفِي، ثم حملتُ على القَومِ فأَفرَجوا لي، فإذا أَنا برَسولِ الله ﷺ بينَهم.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أحد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