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2440 — ج: 3 — ص: 340</w:t>
        <w:br/>
      </w:r>
      <w:r>
        <w:rPr>
          <w:rtl w:val="1"/>
        </w:rPr>
        <w:t xml:space="preserve"> حدثنا أبو العباس محمد بن يعقوب، أخبرنا محمد بن عبد الله بن عبد الحَكَم، أخبرنا ابن وهب، أخبرني أبو صَخْر، عن يزيد بن قُسَيط اللَّيثي، عن إسحاق ابن سعد بن أبي وقّاص، حدثني أبي</w:t>
        <w:br/>
      </w:r>
      <w:r>
        <w:rPr>
          <w:color w:val="FF0000"/>
          <w:rtl w:val="1"/>
        </w:rPr>
        <w:t xml:space="preserve">أنَّ عبد الله بن جَحْشٍ قال يوم أُحُدٍ: ألا تأتي ندعُو اللهَ، فخَلَوا في ناحيةٍ،  </w:t>
      </w:r>
      <w:r>
        <w:rPr>
          <w:color w:val="FF0000"/>
          <w:rtl w:val="1"/>
        </w:rPr>
        <w:t xml:space="preserve">فدعا سعدٌ، قال: يا ربِّ، إذا لَقِينا القومَ غدًا، فلَقِّني رجلًا شديدًا بأسُه، شديدًا حَرْدُه، فأُقاتِلُه فيك ويُقاتِلُني، ثم ارزقْني عليه الظَّفَر حتى أقتُلَه وآخُذَ سَلَبَه،  </w:t>
      </w:r>
      <w:r>
        <w:rPr>
          <w:color w:val="FF0000"/>
          <w:rtl w:val="1"/>
        </w:rPr>
        <w:t xml:space="preserve">فقام عبدُ الله بن جَحْش، ثم قال: اللّهمَّ ارزقني غدًا رجلًا شديدًا حَردُه، شديدًا بأسُه، أقاتِلُه فيك ويُقاتِلُني، ثم يأخُذُني فيَجدَعُ أنفي، فإذا لقيتُك غدًا، قلتَ: يا عبدَ الله، فيمَ جُدِعَ أنفُك وأُذنُك؟ فأقول: فِيكَ وفي رسولك، فتقولُ: صدقتَ.  </w:t>
      </w:r>
      <w:r>
        <w:rPr>
          <w:color w:val="FF0000"/>
          <w:rtl w:val="1"/>
        </w:rPr>
        <w:t xml:space="preserve">قال سعدُ بن أبي وقاص: يا بُنيَّ، كانت دعوةُ عبد الله بن جَحْشٍ خيرًا مِن دعوتي، لقد رأيتُه آخرَ النهارِ، وإنَّ أُذنَه وأنفَه لَمُعلّقَانِ في خَيطٍ. </w:t>
      </w:r>
      <w:r>
        <w:rPr>
          <w:color w:val="000000"/>
          <w:rtl w:val="1"/>
        </w:rPr>
        <w:t xml:space="preserve">هذا حديثٌ صحيحٌ على شرط مسلم، ولم يُخرجاه. </w:t>
      </w:r>
    </w:p>
    <w:p>
      <w:pPr>
        <w:bidi w:val="1"/>
        <w:jc w:val="start"/>
      </w:pPr>
      <w:r>
        <w:rPr>
          <w:rtl w:val="1"/>
        </w:rPr>
        <w:t>درجة الحديث: إسناده صحيح</w:t>
      </w:r>
    </w:p>
    <w:p>
      <w:pPr>
        <w:bidi w:val="1"/>
        <w:jc w:val="start"/>
      </w:pPr>
      <w:r>
        <w:rPr>
          <w:rtl w:val="1"/>
        </w:rPr>
        <w:t>الشرح: الدلالة: مشاهد من المعركة - غزوة أحد</w:t>
      </w:r>
    </w:p>
    <w:p>
      <w:pPr>
        <w:bidi w:val="1"/>
        <w:jc w:val="start"/>
      </w:pPr>
      <w:r>
        <w:rPr>
          <w:rtl w:val="1"/>
        </w:rPr>
        <w:t>الشرح: الدلالة: عبد الله بن جحش - شهداء أحد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