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5548 — ج: 6 — ص: 475</w:t>
        <w:br/>
      </w:r>
      <w:r>
        <w:rPr>
          <w:rtl w:val="1"/>
        </w:rPr>
        <w:t xml:space="preserve"> حدثنا أبو العباس محمد بن يعقوب، حدثنا أحمد بن عيسى اللَّخْمي بتِنِّيسَ، حدثنا عمرو بن أبي سَلَمة، حدثنا صَدَقة بن عبد الله، عن نَصْر بن عَلْقمة، عن أخيه، عن ابن عائذٍ، عن جُبير بن نُفَير</w:t>
        <w:br/>
      </w:r>
      <w:r>
        <w:rPr>
          <w:color w:val="000000"/>
          <w:rtl w:val="1"/>
        </w:rPr>
        <w:t xml:space="preserve">قال:  </w:t>
      </w:r>
      <w:r>
        <w:rPr>
          <w:color w:val="FF0000"/>
          <w:rtl w:val="1"/>
        </w:rPr>
        <w:t xml:space="preserve">كان أبو ذرٍّ يقول: لقد رأيتُني رُبعَ الإسلامِ، لم يُسلِمْ قَبلي إلَّا النبيُّ ﷺ وأبو بكر وبلالٌ. </w:t>
      </w:r>
    </w:p>
    <w:p>
      <w:pPr>
        <w:bidi w:val="1"/>
        <w:jc w:val="start"/>
      </w:pPr>
      <w:r>
        <w:rPr>
          <w:rtl w:val="1"/>
        </w:rPr>
        <w:t xml:space="preserve">درجة الحديث: إسناده ضعيف </w:t>
      </w:r>
    </w:p>
    <w:p>
      <w:pPr>
        <w:bidi w:val="1"/>
        <w:jc w:val="start"/>
      </w:pPr>
      <w:r>
        <w:rPr>
          <w:rtl w:val="1"/>
        </w:rPr>
        <w:t>الشرح: الدلالة: الدعوة سرا وأوائل من أسلم معه عليه الصلاة والسلام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