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السنن الكبرى للنسائي — رقم الحديث: 11262 — ج: 10 — ص: 171</w:t>
        <w:br/>
      </w:r>
      <w:r>
        <w:rPr>
          <w:rtl w:val="1"/>
        </w:rPr>
        <w:t xml:space="preserve"> أخبرنا إسماعيل بن مسعود، عن خالد، عن شعبة، عن أبي إسحاق، عن ابن حزن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افتخرَ أَهلُ الإبِلِ والشَّاة،  </w:t>
      </w:r>
      <w:r>
        <w:rPr>
          <w:color w:val="FF0000"/>
          <w:rtl w:val="1"/>
        </w:rPr>
        <w:t xml:space="preserve">فقالَ رسولُ الله ﷺ: «بُعِثَ موسى، عليه السّلام، وهو راعي غَنَم، وبُعِثَ داودُ، عليه السّلام، وهو راعي غَنَم، وبُعِثتُ أنا أَرعَى غنَمًا لأَهلي بأَجياد». </w:t>
      </w:r>
      <w:r>
        <w:rPr>
          <w:color w:val="000000"/>
          <w:rtl w:val="1"/>
        </w:rPr>
        <w:t xml:space="preserve">أَخبَرنا محمد بنُ بشّار، قال: يعني ابنَ عَدِيّ، قال: شُعبة، قال: قلتُ لأَبي إسحاق: نصرُ بنُ حَزْن، أَدركَ النّبيَّ ﷺ؟ قال: نعم.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رعايته للغنم - شبابه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