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الأباطيل والمناكير للجورقاني — رقم الحديث: 122 — ج: 1 — ص: 267</w:t>
        <w:br/>
      </w:r>
      <w:r>
        <w:rPr>
          <w:rtl w:val="1"/>
        </w:rPr>
        <w:t xml:space="preserve"> أخبرنا أبو الفضل محمد بن طاهر بن علي الحافظ، أخبرنا أحمد بن محمد بن أحمد، قال: حدثنا عيسى بن علي بن علي بن عيسى، إملاء، قال: حدثنا أبو القاسم عبد الله بن محمد بن عبد العزيز البغوي، قال: حدثنا أبو بكر بن أبي شيبة، قال: حدثنا عفان، عن سليم بن حيان، عن سعيد بن مينا، عن جابر بن عبد الله الأنصاري وعبد الله بن عباس</w:t>
        <w:br/>
      </w:r>
      <w:r>
        <w:rPr>
          <w:color w:val="000000"/>
          <w:rtl w:val="1"/>
        </w:rPr>
        <w:t xml:space="preserve">أنهما قالا:  </w:t>
      </w:r>
      <w:r>
        <w:rPr>
          <w:color w:val="FF0000"/>
          <w:rtl w:val="1"/>
        </w:rPr>
        <w:t xml:space="preserve">وُلِدَ رسولُ الله ﷺ يومَ الفِيل، يومَ الاثنَين، الثاني عشَرَ من شَهر رَبيع الأَوّل،  </w:t>
      </w:r>
      <w:r>
        <w:rPr>
          <w:color w:val="000000"/>
          <w:rtl w:val="1"/>
        </w:rPr>
        <w:t xml:space="preserve">وفيه بُعِثَ، وفيه عَرَجَ إلى السَّماء، وفيه هاجَر،  </w:t>
      </w:r>
      <w:r>
        <w:rPr>
          <w:color w:val="000000"/>
          <w:rtl w:val="1"/>
        </w:rPr>
        <w:t xml:space="preserve">وفيه ماتَ ﷺ.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حمله وولادته صلى الله عليه وسلم - من مولد النبي عليه السلام إلى بعثته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