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رقم الحديث: 288 — ج: 1 — ص: 111</w:t>
        <w:br/>
      </w:r>
      <w:r>
        <w:rPr>
          <w:rtl w:val="1"/>
        </w:rPr>
        <w:t xml:space="preserve"> أخبرنا محمد بن عمر بن واقد الأسلمي ، أخبرنا عبد الحميد بن جعفر ،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رجع رسولُ الله ﷺ من الحُديبية في ذي القَعْدة سنة ستٍّ من الهجرةِ بَعَثَ حاطبَ بنَ أَبي بلتعةَ إلى المُقَوقِس القِبطي، صاحبِ الإسكندرية، وكتب معه إليه كتابًا يَدعوه فيه إلى الإسلام،  </w:t>
      </w:r>
      <w:r>
        <w:rPr>
          <w:color w:val="000000"/>
          <w:rtl w:val="1"/>
        </w:rPr>
        <w:t xml:space="preserve">فلما قرأ الكتابَ، قال خيرًا، وأَخذَ الكِتابَ فكان مختومًا، فجعله في حُقٍّ مِن عاجٍ، وخَتَم عليه، ودَفَعه إلى جاريةٍ له، وكتب إلى النبيِّ ﷺ جواب كتابه، ولم يُسلِم،  </w:t>
      </w:r>
      <w:r>
        <w:rPr>
          <w:color w:val="000000"/>
          <w:rtl w:val="1"/>
        </w:rPr>
        <w:t xml:space="preserve">وأهدى إلى النبيِّ ﷺ ماريةَ القِبطيَّة، وأُختَها سِيرين، وحمارَه يَعفُور، وبَغلَتَه دُلدُل، وكانت بيضاءَ، ولم يك في العرب يومئذٍ غيرُها.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 xml:space="preserve">الشرح: الدلالة: دعوته ﷺ الملوك إلى الإسلام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