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8889 — ج: 9 — ص: 389</w:t>
        <w:br/>
      </w:r>
      <w:r>
        <w:rPr>
          <w:rtl w:val="1"/>
        </w:rPr>
        <w:t xml:space="preserve"> حدثنا أبو العباس محمد بن يعقوب، حدثنا محمد بن هشام بن مَلَّاس النُّمَيري، حدثنا مروان بن معاوية الفَزَاري، عن عُبيد الله (1) بن عبد الله بن الأصمِّ، حدثنا يزيد بن الأصمِّ، عن أبي هريرة قال: قال رسول الله ﷺ:</w:t>
        <w:br/>
      </w:r>
      <w:r>
        <w:rPr>
          <w:color w:val="FF0000"/>
          <w:rtl w:val="1"/>
        </w:rPr>
        <w:t xml:space="preserve">«إنْ طَرَفَ صاحبُ الصُّور مدَّةَ وُكِّل به، مستعدٌّ يَنظُر نحوَ العَرْش مخافةَ أن يُؤمَرَ قبل أن يَرتدَّ إليه طَرْفُه، كأنَّ عينيه كوكبانِ دُرِّيّانِ». </w:t>
      </w:r>
      <w:r>
        <w:rPr>
          <w:color w:val="000000"/>
          <w:rtl w:val="1"/>
        </w:rPr>
        <w:t xml:space="preserve">هذا حديثٌ صحيح الإسناد، ولم يُخرجاه. </w:t>
      </w:r>
    </w:p>
    <w:p>
      <w:pPr>
        <w:bidi w:val="1"/>
        <w:jc w:val="start"/>
      </w:pPr>
      <w:r>
        <w:rPr>
          <w:rtl w:val="1"/>
        </w:rPr>
        <w:t>درجة الحديث: إسناده حسن</w:t>
      </w:r>
    </w:p>
    <w:p>
      <w:pPr>
        <w:bidi w:val="1"/>
        <w:jc w:val="start"/>
      </w:pPr>
      <w:r>
        <w:rPr>
          <w:rtl w:val="1"/>
        </w:rPr>
        <w:t xml:space="preserve">الشرح: الدلالة: ملك الصور ينتظر أن يؤذن له بالنفخ فيه - سادسًا: النفخ في الصور وأهوال قيام الساعة </w:t>
        <w:tab/>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