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368</w:t>
        <w:br/>
      </w:r>
      <w:r>
        <w:rPr>
          <w:rtl w:val="1"/>
        </w:rPr>
        <w:t xml:space="preserve"> حدثني عبد الله بن الحسين القاضي بمَرْو، حدثنا الحارث بن محمد، حدثنا يزيد بن هارون، أخبرنا جرير بن حازم، عن يعلى بن حَكِيم، عن عِكْرمة، عن ابن عباس،</w:t>
        <w:br/>
      </w:r>
      <w:r>
        <w:rPr>
          <w:color w:val="FF0000"/>
          <w:rtl w:val="1"/>
        </w:rPr>
        <w:t xml:space="preserve">قال: لما قُبِضَ رسولُ الله ﷺ قلتُ لرجل من الأنصار: هَلُمَّ فلنسأَلْ أصحابَ رسول الله ﷺ، فإنّهم اليومَ كثير،  </w:t>
      </w:r>
      <w:r>
        <w:rPr>
          <w:color w:val="FF0000"/>
          <w:rtl w:val="1"/>
        </w:rPr>
        <w:t xml:space="preserve">فقال: واعجبًا لك يا ابنَ عبّاس، أترى الناسَ يَفتقِرون إليك وفي الناس مِن أصحابِ رسول الله ﷺ مَن فيهم؟!  </w:t>
      </w:r>
      <w:r>
        <w:rPr>
          <w:color w:val="FF0000"/>
          <w:rtl w:val="1"/>
        </w:rPr>
        <w:t xml:space="preserve">قال: فتركتُ ذاك، وأقبلتُ أسألُ أصحابَ رسول الله ﷺ،  </w:t>
      </w:r>
      <w:r>
        <w:rPr>
          <w:color w:val="FF0000"/>
          <w:rtl w:val="1"/>
        </w:rPr>
        <w:t xml:space="preserve">وإن كان يَبلُغُني الحديثُ عن الرجل فآتي بابَه وهو قائلٌ، فأتوسَّدُ ردائي على بابه تَسْفي الريحُ عليَّ من التراب،  </w:t>
      </w:r>
      <w:r>
        <w:rPr>
          <w:color w:val="FF0000"/>
          <w:rtl w:val="1"/>
        </w:rPr>
        <w:t xml:space="preserve">فيخرج فيراني فيقول: يا ابنَ عمّ رسول الله، ما جاءَ بك، هلَّا أرسلتَ إليَّ فآتيَك؟  </w:t>
      </w:r>
      <w:r>
        <w:rPr>
          <w:color w:val="FF0000"/>
          <w:rtl w:val="1"/>
        </w:rPr>
        <w:t xml:space="preserve">فأقول: لا، أنا أحقُّ أن آتيَك، قال: فأسأله عن الحديث. </w:t>
      </w:r>
      <w:r>
        <w:rPr>
          <w:color w:val="FF0000"/>
          <w:rtl w:val="1"/>
        </w:rPr>
        <w:t xml:space="preserve">فعاش هذا الرجلُ الأنصاريُّ حتى رآني وقد اجتَمعَ الناسُ حولي يَسألونَني، فيقول: هذا الفتى كان أعقلَ منِّي. </w:t>
      </w:r>
      <w:r>
        <w:rPr>
          <w:color w:val="000000"/>
          <w:rtl w:val="1"/>
        </w:rPr>
        <w:t xml:space="preserve">هذا حديث صحيح على شرط البخاري،  </w:t>
      </w:r>
      <w:r>
        <w:rPr>
          <w:color w:val="000000"/>
          <w:rtl w:val="1"/>
        </w:rPr>
        <w:t xml:space="preserve">وهو أصلٌ في طلب الحديث وتوقير المحدِّث.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ملازمة أهل العلم والصبر عليها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