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تعالىوالمطلقات يتربصن بأنفسهن.باب قصّة فاطمة بنت قيس-كتاب الطلاق-صحيح البخاري — رقم الحديث: 5323 — الرقم الفرعي: 99</w:t>
        <w:br/>
      </w:r>
      <w:r>
        <w:rPr>
          <w:rtl w:val="1"/>
        </w:rPr>
        <w:t xml:space="preserve">  حدثنا محمد بن بشار، حدثنا غندر، حدثنا شعبة، عن عبد الرحمن ابن القاسم، عن أبيه، عن عائشة</w:t>
        <w:br/>
      </w:r>
      <w:r>
        <w:rPr>
          <w:color w:val="FF0000"/>
          <w:rtl w:val="1"/>
        </w:rPr>
        <w:t xml:space="preserve">أنَّها قالت: ما لِفاطمةَ؟ ألا تَتَّقي اللهَ؟ </w:t>
      </w:r>
      <w:r>
        <w:rPr>
          <w:color w:val="FF0000"/>
          <w:rtl w:val="1"/>
        </w:rPr>
        <w:t xml:space="preserve">يعني في قولِها: لا سُكْنَى ولا نَفَقةَ. </w:t>
      </w:r>
    </w:p>
    <w:p>
      <w:pPr>
        <w:bidi w:val="1"/>
        <w:jc w:val="start"/>
      </w:pPr>
      <w:r>
        <w:rPr>
          <w:rtl w:val="1"/>
        </w:rPr>
        <w:t>الشرح: الدلالة: نفقة المعتدة - العدة</w:t>
      </w:r>
    </w:p>
    <w:p>
      <w:pPr>
        <w:bidi w:val="1"/>
        <w:jc w:val="start"/>
      </w:pPr>
      <w:r>
        <w:rPr>
          <w:rtl w:val="1"/>
        </w:rPr>
        <w:t>الشرح: الدلالة: نفقة المطلقة والمتوفى عنها - نفقة الزوجة</w:t>
      </w:r>
    </w:p>
    <w:p>
      <w:pPr>
        <w:bidi w:val="1"/>
        <w:jc w:val="start"/>
      </w:pPr>
      <w:r>
        <w:rPr>
          <w:rtl w:val="1"/>
        </w:rPr>
        <w:t>الشرح: الدلالة: سكنى المعتدة - العدة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