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قُبلة ما بين العينين-كتاب الأدب-سنن أبي داود — رقم الحديث: 5220 — الرقم الفرعي: 99 — الرقم الأصلي: 5220</w:t>
        <w:br/>
      </w:r>
      <w:r>
        <w:rPr>
          <w:rtl w:val="1"/>
        </w:rPr>
        <w:t xml:space="preserve"> حدثنا أبو بكر بن أبي شيبة ثنا عليّ بن مُسهر عن أجلح عن الشعبيّ</w:t>
        <w:br/>
      </w:r>
      <w:r>
        <w:rPr>
          <w:color w:val="FF0000"/>
          <w:rtl w:val="1"/>
        </w:rPr>
        <w:t xml:space="preserve">أنَّ النبيَّ ﷺ تلقَّى جعفرَ بن أبي طالبٍ، فالتزمَهُ وقبَّلَ ما بين عَينَيهِ.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فضل السلام والمصافحة والمعانقة - التكافل الاجتماعي ( الرعاية والخدمة الاجتماعية)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قدوم جعفر مع مهاجري الحبشة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في السلام والمصافحة والالتزام عند اللقاء - قيم التواضع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لأصحابه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لأصحابه عند اللقاء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استقباله ﷺ للمسافرين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