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فضل مَن عال يتيماً-كتاب الأدب-سنن أبي داود — رقم الحديث: 5147 — الرقم الفرعي: 99 — الرقم الأصلي: 5147</w:t>
        <w:br/>
      </w:r>
      <w:r>
        <w:rPr>
          <w:rtl w:val="1"/>
        </w:rPr>
        <w:t xml:space="preserve"> حدثنا مُسدّد ثنا خالد ثنا سهيل ملاحظة يعني ابن أبي صالح عن سعيد الأعشى ملاحظة قال أبو داود:وهو سعيد بن عبد الرحمن بن مكمل الزهريّ عن أيوب بن بشير الأنصاريّ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«من عالَ ثلاثَ بَنَاتٍ، فأدَّبهُن، وزوَّجَهُنَّ، وأحسَنَ اليهنَّ، فلهُ الجَنَّةُ».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تربية الأبناء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قيمة حسن رعاية البنات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العفيفات من النساء - اختيار الأزواج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تربية البنات على تعاليم الإسلام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فضل الإحسان إلى البنات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الإحسان إلى البنات - قيم الإحسان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