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كتاب الزهد والرقائق-صحيح مسلم — رقم الحديث: 2962 — الرقم الفرعي: 99 — الرقم الأصلي: 2962</w:t>
        <w:br/>
      </w:r>
      <w:r>
        <w:rPr>
          <w:rtl w:val="1"/>
        </w:rPr>
        <w:t xml:space="preserve"> حدثنا عمرو بن سوّاد العامريّ أخبرنا عبد الله بن وهب أخبرني عمرو بن الحارث أنّ بكر بن سوادة حدثه أن يزيد بن رباح ملاحظة هو أبو فراس،مولى عبد الله بن عمرو بن العاص حدثه عن عبد الله بن عمرو بن العاص عن رسول الله صلى الله عليه وسلم</w:t>
        <w:br/>
      </w:r>
      <w:r>
        <w:rPr>
          <w:color w:val="000000"/>
          <w:rtl w:val="1"/>
        </w:rPr>
        <w:t xml:space="preserve">أنّه قال:  </w:t>
      </w:r>
      <w:r>
        <w:rPr>
          <w:color w:val="FF0000"/>
          <w:rtl w:val="1"/>
        </w:rPr>
        <w:t xml:space="preserve">«إذا فُتِحتْ عليكُم فارِسُ والرُّوم، أيُّ قومٍ أَنتُم؟»  </w:t>
      </w:r>
      <w:r>
        <w:rPr>
          <w:color w:val="000000"/>
          <w:rtl w:val="1"/>
        </w:rPr>
        <w:t xml:space="preserve">قال عبدُ الرَّحمن بنُ عوف: نقولُ كما أَمَرَنا الله،  </w:t>
      </w:r>
      <w:r>
        <w:rPr>
          <w:color w:val="000000"/>
          <w:rtl w:val="1"/>
        </w:rPr>
        <w:t xml:space="preserve">قال رسولُ الله ﷺ: «أَو غيرَ ذلك،  </w:t>
      </w:r>
      <w:r>
        <w:rPr>
          <w:color w:val="FF0000"/>
          <w:rtl w:val="1"/>
        </w:rPr>
        <w:t xml:space="preserve">تَتنافَسون، ثم تَتحاسَدون، ثم تَتدابَرون، ثم تَتباغَضون - أو نحوَ ذلك -  </w:t>
      </w:r>
      <w:r>
        <w:rPr>
          <w:color w:val="FF0000"/>
          <w:rtl w:val="1"/>
        </w:rPr>
        <w:t xml:space="preserve">ثم تَنطَلِقونَ في مساكِين المُهاجِرين فتَجعَلونَ بعضَهم على رِقابِ بعض». </w:t>
      </w:r>
    </w:p>
    <w:p>
      <w:pPr>
        <w:bidi w:val="1"/>
        <w:jc w:val="start"/>
      </w:pPr>
      <w:r>
        <w:rPr>
          <w:rtl w:val="1"/>
        </w:rPr>
        <w:t>الشرح: الدلالة: ما ورد في الأمم والشعوب</w:t>
      </w:r>
    </w:p>
    <w:p>
      <w:pPr>
        <w:bidi w:val="1"/>
        <w:jc w:val="start"/>
      </w:pPr>
      <w:r>
        <w:rPr>
          <w:rtl w:val="1"/>
        </w:rPr>
        <w:t>الشرح: الدلالة: ما ورد في الأمكنة والبلدان</w:t>
      </w:r>
    </w:p>
    <w:p>
      <w:pPr>
        <w:bidi w:val="1"/>
        <w:jc w:val="start"/>
      </w:pPr>
      <w:r>
        <w:rPr>
          <w:rtl w:val="1"/>
        </w:rPr>
        <w:t>الشرح: الدلالة: الحسد - القيم والأخلاق المذمومة</w:t>
      </w:r>
    </w:p>
    <w:p>
      <w:pPr>
        <w:bidi w:val="1"/>
        <w:jc w:val="start"/>
      </w:pPr>
      <w:r>
        <w:rPr>
          <w:rtl w:val="1"/>
        </w:rPr>
        <w:t>الشرح: الدلالة: البغض والكره والشحناء - القيم والأخلاق المذمومة</w:t>
      </w:r>
    </w:p>
    <w:p>
      <w:pPr>
        <w:bidi w:val="1"/>
        <w:jc w:val="start"/>
      </w:pPr>
      <w:r>
        <w:rPr>
          <w:rtl w:val="1"/>
        </w:rPr>
        <w:t>الشرح: الدلالة: إيثار الدنيا على الآخرة - القيم والأخلاق المذمومة</w:t>
      </w:r>
    </w:p>
    <w:p>
      <w:pPr>
        <w:bidi w:val="1"/>
        <w:jc w:val="start"/>
      </w:pPr>
      <w:r>
        <w:rPr>
          <w:rtl w:val="1"/>
        </w:rPr>
        <w:t>الشرح: الدلالة: ما ورد في الفرس - ما ورد في الأمم والشعوب</w:t>
      </w:r>
    </w:p>
    <w:p>
      <w:pPr>
        <w:bidi w:val="1"/>
        <w:jc w:val="start"/>
      </w:pPr>
      <w:r>
        <w:rPr>
          <w:rtl w:val="1"/>
        </w:rPr>
        <w:t>الشرح: الدلالة: ما ورد في العراق وفارس - ما ورد في الأمكنة والبلدان</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المطلب الأول: الفتنة في عهد الخلفاء عثمان وعلي وتنازل الحسن عن الخلافة - فتن الحكم في أواخر عهد الخلافة الراشدة وما بعده</w:t>
      </w:r>
    </w:p>
    <w:p>
      <w:pPr>
        <w:bidi w:val="1"/>
        <w:jc w:val="start"/>
      </w:pPr>
      <w:r>
        <w:rPr>
          <w:rtl w:val="1"/>
        </w:rPr>
        <w:t>الشرح: الدلالة: المبحث الأول: الفرقة والاختلاف بين المسلمين والاقتتال فيما بينهم - الـفـتـن المتعلقة بالقتال والملاحم</w:t>
      </w:r>
    </w:p>
    <w:p>
      <w:pPr>
        <w:bidi w:val="1"/>
        <w:jc w:val="start"/>
      </w:pPr>
      <w:r>
        <w:rPr>
          <w:rtl w:val="1"/>
        </w:rPr>
        <w:t>الشرح: الدلالة: المبحث الخامس: قتال المسلمين للأمم الأخرى - الـفـتـن المتعلقة بالقتال والملاحم</w:t>
      </w:r>
    </w:p>
    <w:p>
      <w:pPr>
        <w:bidi w:val="1"/>
        <w:jc w:val="start"/>
      </w:pPr>
      <w:r>
        <w:rPr>
          <w:rtl w:val="1"/>
        </w:rPr>
        <w:t>الشرح: الدلالة: المبحث الثاني: ما يصيب العلاقات الاجتماعية من تباغض وعقوق وقطع الأرحام - الفتن المتعلقة بالأخلاق والسلوك</w:t>
      </w:r>
    </w:p>
    <w:p>
      <w:pPr>
        <w:bidi w:val="1"/>
        <w:jc w:val="start"/>
      </w:pPr>
      <w:r>
        <w:rPr>
          <w:rtl w:val="1"/>
        </w:rPr>
        <w:t>الشرح: الدلالة: المبحث الأول: بسط الدنيا والتنافس فيها والحرص عليها - الفتن المتعلقة بالمعاملات</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