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البقرة-كتاب تفسير القرآن-سنن الترمذي — رقم الحديث: 2979 — الرقم الفرعي: 99 — الرقم الأصلي: 2983</w:t>
        <w:br/>
      </w:r>
      <w:r>
        <w:rPr>
          <w:rtl w:val="1"/>
        </w:rPr>
        <w:t xml:space="preserve"> حدثنا محمد بن بشار حدثنا عبد الرحمن بن مهديّ حدثنا سفيان عن ابن خُثيم عن ابن سابط عن حفصة بنت عبد الرحمن عن أم سلمة</w:t>
        <w:br/>
      </w:r>
      <w:r>
        <w:rPr>
          <w:color w:val="FF0000"/>
          <w:rtl w:val="1"/>
        </w:rPr>
        <w:t xml:space="preserve">عن النّبيِّ ﷺ في قولِه: ﴿نِسَاؤُكُمْ حَرْثٌ لَكُمْ فَأْتُوا حَرْثَكُمْ أَنَّى شِئْتُمْ﴾ [البقرة: 223]، يعني: صِمَامًا واحدًا.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وابنُ خُثَيم هو: عبدُ الله بنُ عثمانَ بنِ خُثَيم. </w:t>
      </w:r>
      <w:r>
        <w:rPr>
          <w:color w:val="000000"/>
          <w:rtl w:val="1"/>
        </w:rPr>
        <w:t xml:space="preserve">وابنُ سابِط هو: عبدُ الرَّحمن بنُ عبدِ الله بنِ سابِطٍ الجُمَحيُّ المَكِّيّ. </w:t>
      </w:r>
      <w:r>
        <w:rPr>
          <w:color w:val="000000"/>
          <w:rtl w:val="1"/>
        </w:rPr>
        <w:t xml:space="preserve">وحفصةُ هي: ابنةُ عبدِ الرّحمن بنِ أَبي بَكرٍ الصِّدِّيق.  </w:t>
      </w:r>
      <w:r>
        <w:rPr>
          <w:color w:val="000000"/>
          <w:rtl w:val="1"/>
        </w:rPr>
        <w:t xml:space="preserve">ويُروَى: في سِمَامٍ واحد.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محذورات الجماع - الجماع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