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رمي الجمار-أول كتاب المناسك-سنن أبي داود — رقم الحديث: 1973 — الرقم الفرعي: 99 — الرقم الأصلي: 1973</w:t>
        <w:br/>
      </w:r>
      <w:r>
        <w:rPr>
          <w:rtl w:val="1"/>
        </w:rPr>
        <w:t xml:space="preserve"> حدثنا عليّ بن بحر و عبد الله بن سعيد ملاحظة المعنى قالا:ثنا أبو خالد الأحمر عن محمد بن إسحاق عن عبد الرحمن بن القاسم عن أبيه عن عائشة</w:t>
        <w:br/>
      </w:r>
      <w:r>
        <w:rPr>
          <w:color w:val="FF0000"/>
          <w:rtl w:val="1"/>
        </w:rPr>
        <w:t xml:space="preserve">قالت: أفاضَ رسولُ الله ﷺ مِن آخرِ يومه حينَ صلَّى الظهرَ،  </w:t>
      </w:r>
      <w:r>
        <w:rPr>
          <w:color w:val="FF0000"/>
          <w:rtl w:val="1"/>
        </w:rPr>
        <w:t xml:space="preserve">ثم رجعَ إلى مِنى، فمكثَ بها ليالي أيامِ التشريقِ،  </w:t>
      </w:r>
      <w:r>
        <w:rPr>
          <w:color w:val="FF0000"/>
          <w:rtl w:val="1"/>
        </w:rPr>
        <w:t xml:space="preserve">يرمي الجمرةَ إذا زالتِ الشمسُ، كلَّ جمرة بسبع حصياتٍ يُكبر مَع كُلِّ حصاةٍ، ويَقِفُ عندَ الأولى والثانية، فَيُطِيلُ القيام ويتضرع، ويرمي الثالثة ولا يقِفُ عندها.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الإفاضة من عرفة - الوقوف بعرفة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p>
      <w:pPr>
        <w:bidi w:val="1"/>
        <w:jc w:val="start"/>
      </w:pPr>
      <w:r>
        <w:rPr>
          <w:rtl w:val="1"/>
        </w:rPr>
        <w:t>الشرح: الدلالة: ما يقول الحاج عند الرمي - رمي الجمار</w:t>
      </w:r>
    </w:p>
    <w:p>
      <w:pPr>
        <w:bidi w:val="1"/>
        <w:jc w:val="start"/>
      </w:pPr>
      <w:r>
        <w:rPr>
          <w:rtl w:val="1"/>
        </w:rPr>
        <w:t>الشرح: الدلالة: الدعاء والتضرع عند الرمي - رمي الجمار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