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لم يدرك عرفة-أول كتاب المناسك-سنن أبي داود — رقم الحديث: 1949 — الرقم الفرعي: 99 — الرقم الأصلي: 1949</w:t>
        <w:br/>
      </w:r>
      <w:r>
        <w:rPr>
          <w:rtl w:val="1"/>
        </w:rPr>
        <w:t xml:space="preserve"> حدثنا محمد بن كثير ثنا سفيان حدثني بكير بن عطاء عن عبد الرحمن بن يعمر الديليّ</w:t>
        <w:br/>
      </w:r>
      <w:r>
        <w:rPr>
          <w:color w:val="000000"/>
          <w:rtl w:val="1"/>
        </w:rPr>
        <w:t xml:space="preserve">أتيتُ النّبيَّ ﷺ وهو بعَرَفةَ، </w:t>
      </w:r>
      <w:r>
        <w:rPr>
          <w:color w:val="000000"/>
          <w:rtl w:val="1"/>
        </w:rPr>
        <w:t xml:space="preserve">فجاءَ ناسٌ - أو نفَرٌ - مِن أَهلِ نجْدٍ، فأمَّروا رجُلاً، فنادَى رَسولَ الله أنَّ النّبيَّ ﷺ: كيفَ الحَجُّ؟ </w:t>
      </w:r>
      <w:r>
        <w:rPr>
          <w:color w:val="FF0000"/>
          <w:rtl w:val="1"/>
        </w:rPr>
        <w:t xml:space="preserve">فأمَرَ رجلًا فنادَى: «الحجُّ: الحجُّ يَومُ عرَفةَ، مَنْ جاءَ قبلَ صَلاةِ الصُّبحِ مِن لَيلةِ جَمْعٍ فتَمَّ حَجُّه، </w:t>
      </w:r>
      <w:r>
        <w:rPr>
          <w:color w:val="000000"/>
          <w:rtl w:val="1"/>
        </w:rPr>
        <w:t xml:space="preserve">أيامُ مِنًى ثلاثةٌ، فمَن تعجَّلَ في يَومَينِ فلا إثمَ عليهِ، ومَن تأخَّرَ فلا إثمَ عليهِ». </w:t>
      </w:r>
      <w:r>
        <w:rPr>
          <w:color w:val="000000"/>
          <w:rtl w:val="1"/>
        </w:rPr>
        <w:t xml:space="preserve">قال: ثم أردَفَ رَجلاً خَلفَهُ، فجَعَلَ يُنادِي بذلكَ. </w:t>
      </w:r>
      <w:r>
        <w:rPr>
          <w:color w:val="000000"/>
          <w:rtl w:val="1"/>
        </w:rPr>
        <w:t xml:space="preserve">قال أبو داود: وكذلك رواهُ مِهرانُ، عن سُفيانَ قال: «الحجُّ الحجُّ»، مرَّتين، </w:t>
      </w:r>
      <w:r>
        <w:rPr>
          <w:color w:val="000000"/>
          <w:rtl w:val="1"/>
        </w:rPr>
        <w:t xml:space="preserve">ورواه يحيى بنُ سَعيدٍ القطّانُ، عن سُفيان قال: «الحجُّ» مرةً.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فضل الوقوف بعرفة وحكمه - الوقوف بعرفة</w:t>
      </w:r>
    </w:p>
    <w:p>
      <w:pPr>
        <w:bidi w:val="1"/>
        <w:jc w:val="start"/>
      </w:pPr>
      <w:r>
        <w:rPr>
          <w:rtl w:val="1"/>
        </w:rPr>
        <w:t>الشرح: الدلالة: وقت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