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752 — الرقم الفرعي: 99 — الرقم الأصلي: 598</w:t>
        <w:br/>
      </w:r>
      <w:r>
        <w:rPr>
          <w:rtl w:val="1"/>
        </w:rPr>
        <w:t xml:space="preserve"> وحدثني عن مالك عن ابن شهاب عن سليمان بن يسار</w:t>
        <w:br/>
      </w:r>
      <w:r>
        <w:rPr>
          <w:color w:val="FF0000"/>
          <w:rtl w:val="1"/>
        </w:rPr>
        <w:t xml:space="preserve">أَنَّ أَهلَ الشَّامِ قالُوا لأَبِي عُبَيدَةَ بنِ الجَرَّاحِ: خُذ مِن خَيلِنا ورَقِيقِنا صَدَقَةً، فأَبى، ثُمَّ كتَبَ إِلى عُمَرَ بنِ الخَطَّابِ، فأَبى عُمَرُ، ثمَّ كَلَّموه أَيضًا، فكَتَب إِلى عُمَرَ، فكَتَبَ إِليه عُمرُ: إِن أَحبُّوا، فخُذها مِنهُم، واردُدها عليهم، وارزُق رَقِيقَهم. </w:t>
      </w:r>
      <w:r>
        <w:rPr>
          <w:color w:val="000000"/>
          <w:rtl w:val="1"/>
        </w:rPr>
        <w:t xml:space="preserve">قال مَالِكٌ: مَعنَى قولِه: وارْدُدها عَلَيهِم، يقول: على فُقَرَائِهم. </w:t>
      </w:r>
    </w:p>
    <w:p>
      <w:pPr>
        <w:bidi w:val="1"/>
        <w:jc w:val="start"/>
      </w:pPr>
      <w:r>
        <w:rPr>
          <w:rtl w:val="1"/>
        </w:rPr>
        <w:t>الشرح: الدلالة: الخيل - الأموال التي لا تجب فيها الزكاة</w:t>
      </w:r>
    </w:p>
    <w:p>
      <w:pPr>
        <w:bidi w:val="1"/>
        <w:jc w:val="start"/>
      </w:pPr>
      <w:r>
        <w:rPr>
          <w:rtl w:val="1"/>
        </w:rPr>
        <w:t>الشرح: الدلالة: الرقيق (العبيد) - الأموال التي لا تجب فيها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