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البناء على الصلاة-كتاب إقامة الصلاة-سنن ابن ماجة — رقم الحديث: 1221 — الرقم الفرعي: 99 — الرقم الأصلي: 1221</w:t>
        <w:br/>
      </w:r>
      <w:r>
        <w:rPr>
          <w:rtl w:val="1"/>
        </w:rPr>
        <w:t xml:space="preserve"> حدثنا محمد بن يحيى ثنا الهيثم بن خارجة ثنا إسماعيل بن عيّاش عن ابن جُريْج عن ابن أبي مُليْكة عن عائشة قالت :قال رسول الله صلى الله عليه وسلم</w:t>
        <w:br/>
      </w:r>
      <w:r>
        <w:rPr>
          <w:color w:val="000000"/>
          <w:rtl w:val="1"/>
        </w:rPr>
        <w:t xml:space="preserve">«مَن أصابَه قَيءٌ، أو رُعافٌ، أو قَلَسٌ، أو مَذْيٌ، فلْيَنصرِف،  </w:t>
      </w:r>
      <w:r>
        <w:rPr>
          <w:color w:val="000000"/>
          <w:rtl w:val="1"/>
        </w:rPr>
        <w:t xml:space="preserve">فلْيتَوضّأ، ثم ليَبْنِ على صَلاتِه،  </w:t>
      </w:r>
      <w:r>
        <w:rPr>
          <w:color w:val="000000"/>
          <w:rtl w:val="1"/>
        </w:rPr>
        <w:t xml:space="preserve">وهو في ذلك لا يَتكلَّم».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