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تمنّي المريض الموت-كتاب المرضى -الطب-صحيح البخاري — رقم الحديث: 5673 — الرقم الفرعي: 99 — الرقم الأصلي: 5673</w:t>
        <w:br/>
      </w:r>
      <w:r>
        <w:rPr>
          <w:rtl w:val="1"/>
        </w:rPr>
        <w:t xml:space="preserve"> حدثنا أبو اليمان أخبرنا شعيب عن الزهريّ قال:أخبرني أبو عبيد،مولى عبد الرحمن بن عوف أنّ أبا هريرة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«لن يُدخِلَ أحدًا عَمَلُه الجنَّةَ».  </w:t>
      </w:r>
      <w:r>
        <w:rPr>
          <w:color w:val="FF0000"/>
          <w:rtl w:val="1"/>
        </w:rPr>
        <w:t xml:space="preserve">قالوا: ولا أنتَ يا رسولَ الله؟  </w:t>
      </w:r>
      <w:r>
        <w:rPr>
          <w:color w:val="FF0000"/>
          <w:rtl w:val="1"/>
        </w:rPr>
        <w:t xml:space="preserve">قال: «لا، ولا أنا، إلَّا أنْ يَتَغَمَّدَني اللهُ بفَضْلٍ ورَحْمةٍ،  </w:t>
      </w:r>
      <w:r>
        <w:rPr>
          <w:color w:val="000000"/>
          <w:rtl w:val="1"/>
        </w:rPr>
        <w:t xml:space="preserve">فسَدِّدُوا وقاربُوا،  </w:t>
      </w:r>
      <w:r>
        <w:rPr>
          <w:color w:val="FF0000"/>
          <w:rtl w:val="1"/>
        </w:rPr>
        <w:t xml:space="preserve">ولا يَتَمَنَّيَنَّ أحدُكُم الموتَ: إمّا مُحْسِنًا فلَعَلَّه أنْ يَزْدادَ خيرًا، وإمّا مُسِيئًا فلَعَلَّه أنْ يَستَعْتِبَ».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ثانيًا: النهي عن تمني الموت - الروح والموت</w:t>
      </w:r>
    </w:p>
    <w:p>
      <w:pPr>
        <w:bidi w:val="1"/>
        <w:jc w:val="start"/>
      </w:pPr>
      <w:r>
        <w:rPr>
          <w:rtl w:val="1"/>
        </w:rPr>
        <w:t>الشرح: الدلالة: دخول الجنة برحمة الله وتوفيقه - ثامنًا: موجبات دخول الجنة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المتقون والمحسنون - درجات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