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الحضّ على التوبة والفرح بها-كتاب التوبة-صحيح مسلم — رقم الحديث: 2746 — الرقم الفرعي: 99 — الرقم الأصلي: 2746</w:t>
        <w:br/>
      </w:r>
      <w:r>
        <w:rPr>
          <w:rtl w:val="1"/>
        </w:rPr>
        <w:t xml:space="preserve"> حدثنا يحيى بن يحيى و جعفر بن حُمَيد ملاحظة قال جعفر:حدثنا. وقال يحيى أخبرنا عبيدالله بن إياد بن لَقِيط عن إياد عن البراء بن عازب قال:قال رسول الله صلى الله عليه وسلم</w:t>
        <w:br/>
      </w:r>
      <w:r>
        <w:rPr>
          <w:color w:val="000000"/>
          <w:rtl w:val="1"/>
        </w:rPr>
        <w:t xml:space="preserve">«كيفَ تَقُولونَ بفَرَحِ رَجُلٍ انفلتَتْ مِنه راحلتُه، تَجُرُّ زمامَها بأرضٍ قَفْرٍ لًيس بها طعامٌ ولا شرابٌ،  </w:t>
      </w:r>
      <w:r>
        <w:rPr>
          <w:color w:val="000000"/>
          <w:rtl w:val="1"/>
        </w:rPr>
        <w:t xml:space="preserve">وعليها له طعامٌ وشرابٌ،  </w:t>
      </w:r>
      <w:r>
        <w:rPr>
          <w:color w:val="000000"/>
          <w:rtl w:val="1"/>
        </w:rPr>
        <w:t xml:space="preserve">فطلبها حتى شَقّ عليه،  </w:t>
      </w:r>
      <w:r>
        <w:rPr>
          <w:color w:val="000000"/>
          <w:rtl w:val="1"/>
        </w:rPr>
        <w:t xml:space="preserve">ثم مرّتْ بِجِذْل شجرةٍ، فتعلّق زمامُها، فوجدها متعلّقةً به؟» </w:t>
      </w:r>
      <w:r>
        <w:rPr>
          <w:color w:val="000000"/>
          <w:rtl w:val="1"/>
        </w:rPr>
        <w:t xml:space="preserve">قلنا: شديداً يا رسول الله.  </w:t>
      </w:r>
      <w:r>
        <w:rPr>
          <w:color w:val="FF0000"/>
          <w:rtl w:val="1"/>
        </w:rPr>
        <w:t xml:space="preserve">فقال رسولٌ الله ﷺ: «أما والله، لَله أشدّ فرحاً بتوبة عبده من الرجُل براحلته.  </w:t>
      </w:r>
      <w:r>
        <w:rPr>
          <w:color w:val="000000"/>
          <w:rtl w:val="1"/>
        </w:rPr>
        <w:t xml:space="preserve">قال جعفر: حدثنا عبيد الله بن إياد، عن أبيه.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