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زكاة الفطر-كتاب الزكاة-سنن أبي داود — رقم الحديث: 1609 — الرقم الفرعي: 99 — الرقم الأصلي: 1609</w:t>
        <w:br/>
      </w:r>
      <w:r>
        <w:rPr>
          <w:rtl w:val="1"/>
        </w:rPr>
        <w:t xml:space="preserve"> حدثنا محمود بن خالد الدمشقيّ و عبد الله بن عبد الرحمن السمرقنديّ قالا:ثنا مروان قال عبد الله ثنا أبو يزيد الخولانيّ ملاحظة وكان شيخ صدق،وكان ابن وهب يروي عنه ثنا سيار بن عبد الرحمن قال محمود:الصدفيّ عن عكرمة عن ابن عبّاس</w:t>
        <w:br/>
      </w:r>
      <w:r>
        <w:rPr>
          <w:color w:val="FF0000"/>
          <w:rtl w:val="1"/>
        </w:rPr>
        <w:t xml:space="preserve">قال: فرض رسولُ الله ﷺ زكاةَ الفِطْر طُهْرةً للصَائم مِن اللغو والرَّفثِ وطُعْمةً للمساكينَ،  </w:t>
      </w:r>
      <w:r>
        <w:rPr>
          <w:color w:val="FF0000"/>
          <w:rtl w:val="1"/>
        </w:rPr>
        <w:t xml:space="preserve">مَنْ أدَّاها قبلَ الصَّلاة، فهي زكاةٌ مقبولةٌ، ومن أدَّاها بعدَ الصَّلاة، فهي صَدَقةٌ من الصَّدقات.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وقت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لمن تعطى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بأداء الزكاة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* قيمة صدقة الفطر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قيمة تقدير الوقت واغتنامه - القيم الاقتصادية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