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تحويل الاسم إلى اسم أحسن منه-كتاب الأدب-صحيح البخاري — رقم الحديث: 6191 — الرقم الفرعي: 99 — الرقم الأصلي: 6191</w:t>
        <w:br/>
      </w:r>
      <w:r>
        <w:rPr>
          <w:rtl w:val="1"/>
        </w:rPr>
        <w:t xml:space="preserve"> حدثنا سعيد بن أبي مريم حدثنا أبو غسّان قال:حدثني أبو حازم عن سهل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أُتِيَ بالمنذِرِ ابنِ أبي أُسَيدٍ إلى النبيِّ ﷺ حينَ وُلِدَ، فوَضَعَه على فَخِذِه  </w:t>
      </w:r>
      <w:r>
        <w:rPr>
          <w:color w:val="FF0000"/>
          <w:rtl w:val="1"/>
        </w:rPr>
        <w:t xml:space="preserve">وأبو أُسَيدٍ جالسٌ،  </w:t>
      </w:r>
      <w:r>
        <w:rPr>
          <w:color w:val="FF0000"/>
          <w:rtl w:val="1"/>
        </w:rPr>
        <w:t xml:space="preserve">فلَهَا النبيُّ ﷺ بشيءٍ بينَ يَدَيهِ، فأمَرَ أبو أُسَيدٍ بابنِه فاحتُمِلَ من فَخِذِ النبيِّ ﷺ،  </w:t>
      </w:r>
      <w:r>
        <w:rPr>
          <w:color w:val="FF0000"/>
          <w:rtl w:val="1"/>
        </w:rPr>
        <w:t xml:space="preserve">فاستَفاقَ النبيُّ ﷺ فقال: «أينَ الصبيُّ؟» فقال أبو أُسَيدٍ: قَلَبْناهُ يا رسولَ الله،  </w:t>
      </w:r>
      <w:r>
        <w:rPr>
          <w:color w:val="FF0000"/>
          <w:rtl w:val="1"/>
        </w:rPr>
        <w:t xml:space="preserve">قال: «ما اسمُه؟» قال: فلانٌ، قال: «ولكنْ أَسْمِهِ المنذِرَ»، فسَمّاه يومَئذٍ المنذِرَ. 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التفاؤل بالاسم الحسن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رحمته ﷺ بالصغار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تواضعه ورفقه ﷺ مع الصبيان - تواضع النبي ﷺ ورفقه وحلمه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