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7688 — الرقم الفرعي: 99 — الرقم الأصلي: 7688 — ج: 7 — ص: 347</w:t>
        <w:br/>
      </w:r>
      <w:r>
        <w:rPr>
          <w:rtl w:val="1"/>
        </w:rPr>
        <w:t xml:space="preserve"> حدثنا محمد بن أحمد بن الوليد، حدنا محمد بن أبي السري العسقلاني، حدثنا الوليد بن مسلم، حدثنا محمد بن حمزة بن يوسف بن عبد الله بن سلام، عن أبيه، عن جده</w:t>
        <w:br/>
      </w:r>
      <w:r>
        <w:rPr>
          <w:color w:val="000000"/>
          <w:rtl w:val="1"/>
        </w:rPr>
        <w:t xml:space="preserve">قال:  </w:t>
      </w:r>
      <w:r>
        <w:rPr>
          <w:color w:val="000000"/>
          <w:rtl w:val="1"/>
        </w:rPr>
        <w:t xml:space="preserve">خرج رسولُ الله ﷺ إلى المِربَد، فرأى عُثمانَ يقود ناقةً محمَّلةً دقيقًا وسمنًا وعسلًا، فقال له رسول الله ﷺ: «أَنِخْ» فأناخ،  </w:t>
      </w:r>
      <w:r>
        <w:rPr>
          <w:color w:val="000000"/>
          <w:rtl w:val="1"/>
        </w:rPr>
        <w:t xml:space="preserve">فدعا ببُرمةٍ، فجَعلَ فيها من السَّمنِ والعَسَلِ والدَّقِيقِ، ثمَّ أَمَرَ، فأَوقَدَ تحتَها، حتَّى أَدرَكَ أَو أَنضَجَ، وقال: «كُلُوا» وأَكَلَ منه رسولُ الله ﷺ،  </w:t>
      </w:r>
      <w:r>
        <w:rPr>
          <w:color w:val="000000"/>
          <w:rtl w:val="1"/>
        </w:rPr>
        <w:t xml:space="preserve">ثمَّ قال: «إنَّ هذا شيءٌ يدعوه أهلُ فارس الخَبِيصَ».  </w:t>
      </w:r>
      <w:r>
        <w:rPr>
          <w:color w:val="000000"/>
          <w:rtl w:val="1"/>
        </w:rPr>
        <w:t xml:space="preserve">لا يُروَى هذا الحديث عن عبد الله بن سلَامٍ إلا بهذا الإسناد، تفرَّد به الوليدُ بن مسلم. </w:t>
      </w:r>
    </w:p>
    <w:p>
      <w:pPr>
        <w:bidi w:val="1"/>
        <w:jc w:val="start"/>
      </w:pPr>
      <w:r>
        <w:rPr>
          <w:rtl w:val="1"/>
        </w:rPr>
        <w:t xml:space="preserve">درجة الحديث: إسناده ضعيف </w:t>
      </w:r>
    </w:p>
    <w:p>
      <w:pPr>
        <w:bidi w:val="1"/>
        <w:jc w:val="start"/>
      </w:pPr>
      <w:r>
        <w:rPr>
          <w:rtl w:val="1"/>
        </w:rPr>
        <w:t xml:space="preserve">الشرح: الدلالة: أكله ﷺ الخبيص - طعامه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