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الأحاديث المختلفة في النهي عن كراء الأرض بالثلث والربع-كتاب الأيمان والنذور-سنن النسائي — رقم الحديث: 3862 — الرقم الفرعي: 99 — الرقم الأصلي: 3862</w:t>
        <w:br/>
      </w:r>
      <w:r>
        <w:rPr>
          <w:rtl w:val="1"/>
        </w:rPr>
        <w:t xml:space="preserve"> أخبرنا محمد بن إبراهيم قال:أنبأنا خالد ملاحظة هو ابن الحارث قال:قرأت على عبد الحميد بن جعفر أخبرني أبي عن رافع بن أُسيد بن ظُهير عن أبيه أُسيد بن ظُهير</w:t>
        <w:br/>
      </w:r>
      <w:r>
        <w:rPr>
          <w:color w:val="000000"/>
          <w:rtl w:val="1"/>
        </w:rPr>
        <w:t xml:space="preserve">أنّه خرَجَ إلى قَومِه إلى بني حارِثةَ، فقال: يا بني حارِثَة، لقد دَخلَتْ عليكُم مَصيبةٌ، قالوا: ما هيَ؟  </w:t>
      </w:r>
      <w:r>
        <w:rPr>
          <w:color w:val="FF0000"/>
          <w:rtl w:val="1"/>
        </w:rPr>
        <w:t xml:space="preserve">قال: نَهَى رسولُ الله ﷺ عن كِراءِ الأَرض.  </w:t>
      </w:r>
      <w:r>
        <w:rPr>
          <w:color w:val="FF0000"/>
          <w:rtl w:val="1"/>
        </w:rPr>
        <w:t xml:space="preserve">قلنا: يا رسولَ الله، إذًا نُكرِيها بشيءٍ مِن الحَبِّ، قال: «لا» قال: وكنّا نُكريها بالتِّبن، فقال: «لا» وكنّا نُكريها بما على الرَّبيع السَّاقي، قال: «لا،  </w:t>
      </w:r>
      <w:r>
        <w:rPr>
          <w:color w:val="FF0000"/>
          <w:rtl w:val="1"/>
        </w:rPr>
        <w:t xml:space="preserve">ازرَعها أو امنَحها أَخاكَ».  </w:t>
      </w:r>
      <w:r>
        <w:rPr>
          <w:color w:val="000000"/>
          <w:rtl w:val="1"/>
        </w:rPr>
        <w:t xml:space="preserve">خالفه مجاهد.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