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حديث الهجرة،ويقال له:حديث الرحْل-كتاب الزهد والرقائق-صحيح مسلم — رقم الحديث: 2009 — الرقم الفرعي: 1 — الرقم الأصلي: 2009 — ج: 4 — ص: 2309</w:t>
        <w:br/>
      </w:r>
      <w:r>
        <w:rPr>
          <w:rtl w:val="1"/>
        </w:rPr>
        <w:t xml:space="preserve"> حدثني سلمة بن شَبيب حدثنا الحسن بن أعْيَن حدثنا زهير حدثنا أبوإسحاق قال:سمعت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 أبو بكرٍ الصِّدِّيقُ إلى أَبي في مَنزِلِه، فاشتَرى منه رَحْلًا، فقال لِعازِب: ابعث معيَ ابنَك يَحملُه معي إلى مَنزِلي، فقال لي أَبي: احمِلْه، فحمَلتُه،  </w:t>
      </w:r>
      <w:r>
        <w:rPr>
          <w:color w:val="000000"/>
          <w:rtl w:val="1"/>
        </w:rPr>
        <w:t xml:space="preserve">وخرَجَ أَبي معه يَنتقِدُ ثَمَنَه، فقال له أَبي: يا أَبا بكر، حدِّثني كيفَ صَنعتُما ليلةَ سَرَيْتَ مع رسولِ الله ﷺ،  </w:t>
      </w:r>
      <w:r>
        <w:rPr>
          <w:color w:val="000000"/>
          <w:rtl w:val="1"/>
        </w:rPr>
        <w:t xml:space="preserve">قال: نعم، أَسريْنا ليلتَنا كلَّها، حتَّى قام قائمُ الظَّهِيرة، وخَلا الطَّريقُ، فلا يَمرُّ فيه أَحَدٌ،  </w:t>
      </w:r>
      <w:r>
        <w:rPr>
          <w:color w:val="000000"/>
          <w:rtl w:val="1"/>
        </w:rPr>
        <w:t xml:space="preserve">حتَّى رُفِعت لنا صَخرةٌ طويلةٌ لها ظِلٌّ، لم تأتِ عليه الشَّمسُ بعدُ، فنزَلنا عندَها،  </w:t>
      </w:r>
      <w:r>
        <w:rPr>
          <w:color w:val="000000"/>
          <w:rtl w:val="1"/>
        </w:rPr>
        <w:t xml:space="preserve">فأَتيتُ الصَّخرةَ، فسوّيتُ بِيَدي مكانًا ينامُ فيه النّبيُّ ﷺ في ظِلِّها، ثمّ بسَطتُ عليه فَروةً، ثمَّ قلتُ: نَم يا رسولَ الله، وأنا أَنفُضُ لكَ ما حولكَ، فنامَ، وخرجتُ أَنفضُ ما حولَه،  </w:t>
      </w:r>
      <w:r>
        <w:rPr>
          <w:color w:val="000000"/>
          <w:rtl w:val="1"/>
        </w:rPr>
        <w:t xml:space="preserve">فإذا أَنا بِراعِي غَنَم مُقبلٍ بغَنَمِه إلى الصَّخرة، يريدُ منها الذي أَردنا، فلَقِيتُه، فقلتُ: لمن أَنتَ يا غلام؟ فقال: لرجلٍ من أَهلِ المدينة، قلتُ: أَفي غَنَمِك لَبَن؟ قال: نعم، قلتُ: أَفتحلُب لي؟ قال: نعم، فأخذ شاةً،  </w:t>
      </w:r>
      <w:r>
        <w:rPr>
          <w:color w:val="000000"/>
          <w:rtl w:val="1"/>
        </w:rPr>
        <w:t xml:space="preserve">فقلتُ له: انفُض الضَّرع مِن الشَّعر والتُّرابِ والقَذَى، (قال: فرأيتُ البراءَ يَضرِب بيدِه على الأُخرى يَنفُض) فحَلَب لي في قَعْبٍ معه، كُثْبَةً مِن لَبَنٍ،  </w:t>
      </w:r>
      <w:r>
        <w:rPr>
          <w:color w:val="000000"/>
          <w:rtl w:val="1"/>
        </w:rPr>
        <w:t xml:space="preserve">قال: ومعي إداوةٌ أَرتَوي فيها للنّبيِّ ﷺ ليَشرَب منها ويَتَوضَّأ،  </w:t>
      </w:r>
      <w:r>
        <w:rPr>
          <w:color w:val="000000"/>
          <w:rtl w:val="1"/>
        </w:rPr>
        <w:t xml:space="preserve">قال: فأَتيتُ النّبيَّ ﷺ، وكَرهتُ أن أُوقِظَه مِن نَومِه، فوافقْتُه استيقَظ، فصَبَبتُ على اللَّبَن مِن الماء حتَّى بَرَد أَسفَلُه، فقلتُ: يا رسولَ الله، اشربْ من هذا اللَّبَن، قال: فشرب حتَّى رَضِيتُ،  </w:t>
      </w:r>
      <w:r>
        <w:rPr>
          <w:color w:val="000000"/>
          <w:rtl w:val="1"/>
        </w:rPr>
        <w:t xml:space="preserve">ثمّ قال: «أَلم يأْنِ للرَّحيل؟» قلتُ: بلى؛ قال: فارتَحَلْنا بعدَما زالتِ الشَّمسُ،  </w:t>
      </w:r>
      <w:r>
        <w:rPr>
          <w:color w:val="FF0000"/>
          <w:rtl w:val="1"/>
        </w:rPr>
        <w:t xml:space="preserve">واتّبَعَنا سُراقةُ بن مالِك، قال: ونحنُ في جَلَدٍ من الأرض، فقلتُ: يا رسولَ الله، أُتينا، فقال: «لا تَحزَن، إنّ اللهَ مَعَنا»  </w:t>
      </w:r>
      <w:r>
        <w:rPr>
          <w:color w:val="FF0000"/>
          <w:rtl w:val="1"/>
        </w:rPr>
        <w:t xml:space="preserve">فدَعا عليه رسولُ الله ﷺ فارتطمَتْ فرَسُه إلى بَطنِها، أُرَى، فقال: إنِّي قد عَلِمتُ أَنكما قد دَعوتُما عليَّ، فادعُوَا لي، فاللهُ لكُما أن أَرُدّ عنكُما الطَّلَب، فدعا اللهَ، فنَجَى،  </w:t>
      </w:r>
      <w:r>
        <w:rPr>
          <w:color w:val="FF0000"/>
          <w:rtl w:val="1"/>
        </w:rPr>
        <w:t xml:space="preserve">فرَجع لا يَلقى أَحدًا إلَّا قال: قد كَفَيتُكُم ما ههنا، فلا يَلقَى أَحدًا إلَّا رَدّه، قال: وَوَفَى لنا.  </w:t>
      </w:r>
    </w:p>
    <w:p>
      <w:pPr>
        <w:bidi w:val="1"/>
        <w:jc w:val="start"/>
      </w:pPr>
      <w:r>
        <w:rPr>
          <w:rtl w:val="1"/>
        </w:rPr>
        <w:t>الشرح: الدلالة: عصمته ﷺ من القتل - خصوصيات النبي ﷺ في عصمته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