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الدليل لمن قال:الصلاة الوسطى هي صلاة العصر-كتاب المساجد ومواضع الصلاة-صحيح مسلم — رقم الحديث: 628 — الرقم الفرعي: 99 — الرقم الأصلي: 628</w:t>
        <w:br/>
      </w:r>
      <w:r>
        <w:rPr>
          <w:rtl w:val="1"/>
        </w:rPr>
        <w:t xml:space="preserve"> وحدثنا عَون بن سلاّم الكوفيّ أخبرنا محمد بن طلحة الياميّ عن زُبيد عن مُرّة عن عبد الله</w:t>
        <w:br/>
      </w:r>
      <w:r>
        <w:rPr>
          <w:color w:val="FF0000"/>
          <w:rtl w:val="1"/>
        </w:rPr>
        <w:t xml:space="preserve">قال: حَبَسَ المُشرِكونَ رَسولَ الله ﷺ عن صلاةِ العَصْر، حتى احمَرَّتِ الشَّمسُ، أو اصفَرَّتْ،  </w:t>
      </w:r>
      <w:r>
        <w:rPr>
          <w:color w:val="FF0000"/>
          <w:rtl w:val="1"/>
        </w:rPr>
        <w:t xml:space="preserve">فقالَ رَسولُ الله ﷺ: «شَغَلونا عن الصّلاةِ الوُسطَى، صلاةِ العَصْر،  </w:t>
      </w:r>
      <w:r>
        <w:rPr>
          <w:color w:val="FF0000"/>
          <w:rtl w:val="1"/>
        </w:rPr>
        <w:t xml:space="preserve">مَلأَ اللهُ أَجوافَهم وقُبورَهم نارًا»،  </w:t>
      </w:r>
      <w:r>
        <w:rPr>
          <w:color w:val="FF0000"/>
          <w:rtl w:val="1"/>
        </w:rPr>
        <w:t xml:space="preserve">أو قال: «حَشَا الله أَجوافَهم وقُبورَهم نارًا». 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الخندق</w:t>
      </w:r>
    </w:p>
    <w:p>
      <w:pPr>
        <w:bidi w:val="1"/>
        <w:jc w:val="start"/>
      </w:pPr>
      <w:r>
        <w:rPr>
          <w:rtl w:val="1"/>
        </w:rPr>
        <w:t>الشرح: الدلالة: تعيين الصلاة الوسطى - الصلاة الوسطى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