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تغطية الإناء-كتاب الطهارة وسننها-سنن ابن ماجة — رقم الحديث: 362 — الرقم الفرعي: 99 — الرقم الأصلي: 362</w:t>
        <w:br/>
      </w:r>
      <w:r>
        <w:rPr>
          <w:rtl w:val="1"/>
        </w:rPr>
        <w:t xml:space="preserve"> حدثنا أبو بدر،عبّاد بن الوليد ثنا مطهَّر بن الهيثم ثنا علقمة بن أبي جمرة الضّبعيّ عن أبيه،أبي جمرة عن ابن عبّاس</w:t>
        <w:br/>
      </w:r>
      <w:r>
        <w:rPr>
          <w:color w:val="FF0000"/>
          <w:rtl w:val="1"/>
        </w:rPr>
        <w:t xml:space="preserve">قال: كان رسولُ اللهِ ﷺ لا يَكلُ طَهورَه إلى أَحَد، ولا صَدَقَتَه التي يَتَصدَّق بها، يكون هو الذي يَتَولّاها بنَفسِه. </w:t>
      </w:r>
    </w:p>
    <w:p>
      <w:pPr>
        <w:bidi w:val="1"/>
        <w:jc w:val="start"/>
      </w:pPr>
      <w:r>
        <w:rPr>
          <w:rtl w:val="1"/>
        </w:rPr>
        <w:t>درجة الحديث: إسناده ضعيف جداً</w:t>
      </w:r>
    </w:p>
    <w:p>
      <w:pPr>
        <w:bidi w:val="1"/>
        <w:jc w:val="start"/>
      </w:pPr>
      <w:r>
        <w:rPr>
          <w:rtl w:val="1"/>
        </w:rPr>
        <w:t>الشرح: الدلالة: كيفية إخراج الصدقة - صدقة التطوع</w:t>
      </w:r>
    </w:p>
    <w:p>
      <w:pPr>
        <w:bidi w:val="1"/>
        <w:jc w:val="start"/>
      </w:pPr>
      <w:r>
        <w:rPr>
          <w:rtl w:val="1"/>
        </w:rPr>
        <w:t>الشرح: الدلالة: الإخلاص - شروط قبول صدقة التطوع عند الله</w:t>
      </w:r>
    </w:p>
    <w:p>
      <w:pPr>
        <w:bidi w:val="1"/>
        <w:jc w:val="start"/>
      </w:pPr>
      <w:r>
        <w:rPr>
          <w:rtl w:val="1"/>
        </w:rPr>
        <w:t>الشرح: الدلالة: ضعيف.،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ضعيف لا يتقوى - أقسام الرواة جرحا وتعديلا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