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الحكرة والجلب-كتاب التجارات-سنن ابن ماجة — رقم الحديث: 2155 — الرقم الفرعي: 99 — الرقم الأصلي: 2155</w:t>
        <w:br/>
      </w:r>
      <w:r>
        <w:rPr>
          <w:rtl w:val="1"/>
        </w:rPr>
        <w:t xml:space="preserve"> حدثنا يحيى بن حكيم ثنا أبو بكر الحنفيّ ثنا الهيثم بن رافع حدثني أبو يحيى المكّيّ عن فَرّوخ ملاحظة مولى عثمان بن عفان عن عمر بن الخطاب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«مَن احتَكَر على المُسلِمينَ طعامًا، ضرَبَه اللهُ بالجُذام والإفلاس».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الاحتكار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الكبائر</w:t>
      </w:r>
    </w:p>
    <w:p>
      <w:pPr>
        <w:bidi w:val="1"/>
        <w:jc w:val="start"/>
      </w:pPr>
      <w:r>
        <w:rPr>
          <w:rtl w:val="1"/>
        </w:rPr>
        <w:t>الشرح: الدلالة: عدم الاستغلال والاحتكار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الاحتكار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