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الحكرة والجلب-كتاب التجارات-سنن ابن ماجة — رقم الحديث: 2153 — الرقم الفرعي: 99 — الرقم الأصلي: 2153</w:t>
        <w:br/>
      </w:r>
      <w:r>
        <w:rPr>
          <w:rtl w:val="1"/>
        </w:rPr>
        <w:t xml:space="preserve"> حدثنا نصر بن عليّ الجهضميّ ثنا أبو أحمد ثنا إسرائيل عن عليّ بن سالم بن ثوبان عن عليّ بن زيد بن جدعان عن سعيد بن المسيّب عن عمر بن الخطّاب قال:قال رسول الله صلى الله عليه وسلم</w:t>
        <w:br/>
      </w:r>
      <w:r>
        <w:rPr>
          <w:color w:val="FF0000"/>
          <w:rtl w:val="1"/>
        </w:rPr>
        <w:t xml:space="preserve">«الجالِبُ مَرزوقٌ، والمُحتَكِر مَلعُون». </w:t>
      </w:r>
    </w:p>
    <w:p>
      <w:pPr>
        <w:bidi w:val="1"/>
        <w:jc w:val="start"/>
      </w:pPr>
      <w:r>
        <w:rPr>
          <w:rtl w:val="1"/>
        </w:rPr>
        <w:t xml:space="preserve">درجة الحديث: إسناده ضعيف </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الاحتكار - القيم والأخلاق المذمومة</w:t>
      </w:r>
    </w:p>
    <w:p>
      <w:pPr>
        <w:bidi w:val="1"/>
        <w:jc w:val="start"/>
      </w:pPr>
      <w:r>
        <w:rPr>
          <w:rtl w:val="1"/>
        </w:rPr>
        <w:t>الشرح: الدلالة: الكبائر</w:t>
      </w:r>
    </w:p>
    <w:p>
      <w:pPr>
        <w:bidi w:val="1"/>
        <w:jc w:val="start"/>
      </w:pPr>
      <w:r>
        <w:rPr>
          <w:rtl w:val="1"/>
        </w:rPr>
        <w:t>الشرح: الدلالة: عدم الاستغلال والاحتكار - الأخلاق والقيم التجارية</w:t>
      </w:r>
    </w:p>
    <w:p>
      <w:pPr>
        <w:bidi w:val="1"/>
        <w:jc w:val="start"/>
      </w:pPr>
      <w:r>
        <w:rPr>
          <w:rtl w:val="1"/>
        </w:rPr>
        <w:t>الشرح: الدلالة: ضعيف.، - أقسام الرواة جرحا وتعديلا</w:t>
      </w:r>
    </w:p>
    <w:p>
      <w:pPr>
        <w:bidi w:val="1"/>
        <w:jc w:val="start"/>
      </w:pPr>
      <w:r>
        <w:rPr>
          <w:rtl w:val="1"/>
        </w:rPr>
        <w:t>الشرح: الدلالة: الاحتكار - ما يؤدي إلى تضييق أو إيذاء أو ضرر مادي أو معنوي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