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الرجل يحجّ مع غيره-أول كتاب المناسك-سنن أبي داود — رقم الحديث: 1811 — الرقم الفرعي: 99 — الرقم الأصلي: 1811</w:t>
        <w:br/>
      </w:r>
      <w:r>
        <w:rPr>
          <w:rtl w:val="1"/>
        </w:rPr>
        <w:t xml:space="preserve"> حدثنا إسحاق بن إسماعيل الطالقانيّ و هنّاد بن السريّ ملاحظة المعنى واحد قال إسحاق ثنا عبدة بن سليمان عن ابن أبي عروبة عن قتادة عن عزرة عن سعيد بن جبير عن ابن عبّاس أنّ النبي صلى الله عليه وسلم</w:t>
        <w:br/>
      </w:r>
      <w:r>
        <w:rPr>
          <w:color w:val="FF0000"/>
          <w:rtl w:val="1"/>
        </w:rPr>
        <w:t xml:space="preserve">سَمعَ رجلاً يقولُ: لبيك عن شُبْرُمَةَ،  </w:t>
      </w:r>
      <w:r>
        <w:rPr>
          <w:color w:val="FF0000"/>
          <w:rtl w:val="1"/>
        </w:rPr>
        <w:t xml:space="preserve">قال: «من شُبْرُمَة؟» قال: أخٌ لي، أو قريبٌ لي، قال: «حججتَ عن نفسِك؟» قال: لا، قال: «حُجَّ عَنْ نفسِكَ ثم حُجَّ عن شُبْرَمَة». </w:t>
      </w:r>
    </w:p>
    <w:p>
      <w:pPr>
        <w:bidi w:val="1"/>
        <w:jc w:val="start"/>
      </w:pPr>
      <w:r>
        <w:rPr>
          <w:rtl w:val="1"/>
        </w:rPr>
        <w:t>درجة الحديث: صحيح</w:t>
      </w:r>
    </w:p>
    <w:p>
      <w:pPr>
        <w:bidi w:val="1"/>
        <w:jc w:val="start"/>
      </w:pPr>
      <w:r>
        <w:rPr>
          <w:rtl w:val="1"/>
        </w:rPr>
        <w:t>الشرح: الدلالة: الحج والعمرة عن الغير - قضاء الحج والحج عن الغير</w:t>
      </w:r>
    </w:p>
    <w:p>
      <w:pPr>
        <w:bidi w:val="1"/>
        <w:jc w:val="start"/>
      </w:pPr>
      <w:r>
        <w:rPr>
          <w:rtl w:val="1"/>
        </w:rPr>
        <w:t>الشرح: الدلالة: ألفاظ التلبية - التلبية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التقويم التكويني أو المرحلي - أنواع التقويم</w:t>
      </w:r>
    </w:p>
    <w:p>
      <w:pPr>
        <w:bidi w:val="1"/>
        <w:jc w:val="start"/>
      </w:pPr>
      <w:r>
        <w:rPr>
          <w:rtl w:val="1"/>
        </w:rPr>
        <w:t>الشرح: الدلالة: الرواية بالمعنى - أداء الحديث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