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الرجُل مع امرأته-كتاب الوضوء-صحيح البخاري — رقم الحديث: 250 — الرقم الفرعي: 99 — الرقم الأصلي: 250</w:t>
        <w:br/>
      </w:r>
      <w:r>
        <w:rPr>
          <w:rtl w:val="1"/>
        </w:rPr>
        <w:t xml:space="preserve"> حدثنا آدم بن أبي إياس قال:حدثنا ابن أبي ذئب عن الزُّهريّ عن عروة عن عائشة</w:t>
        <w:br/>
      </w:r>
      <w:r>
        <w:rPr>
          <w:color w:val="FF0000"/>
          <w:rtl w:val="1"/>
        </w:rPr>
        <w:t xml:space="preserve">قالت: كنتُ أغْتَسِلُ أنا والنبيُّ ﷺ مِن إناءٍ واحدٍ  </w:t>
      </w:r>
      <w:r>
        <w:rPr>
          <w:color w:val="FF0000"/>
          <w:rtl w:val="1"/>
        </w:rPr>
        <w:t xml:space="preserve">مِن قَدَحٍ يُقالُ له: الفَرَقُ.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الاغتسال في الأواني ونحوها - مباحات الاغتسال</w:t>
      </w:r>
    </w:p>
    <w:p>
      <w:pPr>
        <w:bidi w:val="1"/>
        <w:jc w:val="start"/>
      </w:pPr>
      <w:r>
        <w:rPr>
          <w:rtl w:val="1"/>
        </w:rPr>
        <w:t>الشرح: الدلالة: اغتسال الزوجين في إناء واحد - مباحات الاغتسال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