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كره القراءة بفاتحة الكتاب إذا جهر الإمام-كتاب الصلاة-سنن أبي داود — رقم الحديث: 826 — الرقم الفرعي: 99 — الرقم الأصلي: 826</w:t>
        <w:br/>
      </w:r>
      <w:r>
        <w:rPr>
          <w:rtl w:val="1"/>
        </w:rPr>
        <w:t xml:space="preserve"> حدثنا القعنبيّ عن مالك عن ابن شهاب عن ابن أكَيمة الليثيّ عن أبي هريرة</w:t>
        <w:br/>
      </w:r>
      <w:r>
        <w:rPr>
          <w:color w:val="FF0000"/>
          <w:rtl w:val="1"/>
        </w:rPr>
        <w:t xml:space="preserve">أنَّ رسولَ الله ﷺ انصَرفَ مِن صلاةٍ جَهَرَ فيها بالقِراءَة، فقال: «هل قرَأَ معي أَحدٌ مِنكُم آنِفًا؟» قال رجل: نَعم يا رسولَ الله. قال: «إنّي أَقولُ: ما لي أُنازَعُ القرآنَ؟». </w:t>
      </w:r>
      <w:r>
        <w:rPr>
          <w:color w:val="FF0000"/>
          <w:rtl w:val="1"/>
        </w:rPr>
        <w:t xml:space="preserve">قال: فانتهَى النّاسُ عن القِراءَةِ مع رسولِ الله ﷺ فيما جَهَرَ فيه النبيُّ ﷺ بالقراءةِ من الصلواتِ حين سَمِعوا ذلك مِن رسولِ الله ﷺ. </w:t>
      </w:r>
      <w:r>
        <w:rPr>
          <w:color w:val="000000"/>
          <w:rtl w:val="1"/>
        </w:rPr>
        <w:t xml:space="preserve">قال أبو داود: روى حديثَ ابنِ أُكيمةَ هذا مَعمرٌ ويونُس وأُسامةُ بن زيدٍ عن الزًّهْري على معنى مالكٍ.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قراءة غير الفاتحة مع الإمام في الصلاة الجهرية - ما ينهى عنه المأموم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