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صحبة المماليك،وكفارة من لطم عبده-كتاب الأيْمان-صحيح مسلم — رقم الحديث: 1659 — الرقم الفرعي: 1 — الرقم الأصلي: 1659</w:t>
        <w:br/>
      </w:r>
      <w:r>
        <w:rPr>
          <w:rtl w:val="1"/>
        </w:rPr>
        <w:t xml:space="preserve"> حدثنا أبو كامل الجَحْدَريّ حدثنا عبد الواحد ملاحظة يعني ابن زياد حدثنا الأعمش عن إبراهيم التيْميّ عن أبيه قال:قال أبو مسعود البدريّ</w:t>
        <w:br/>
      </w:r>
      <w:r>
        <w:rPr>
          <w:color w:val="FF0000"/>
          <w:rtl w:val="1"/>
        </w:rPr>
        <w:t xml:space="preserve">كنتُ أَضربُ غُلامًا لي بالسَّوط،  </w:t>
      </w:r>
      <w:r>
        <w:rPr>
          <w:color w:val="FF0000"/>
          <w:rtl w:val="1"/>
        </w:rPr>
        <w:t xml:space="preserve">فسَمعتُ صوتًا مِن خَلْفي: «اعلَمْ، أبا مَسعود»،  </w:t>
      </w:r>
      <w:r>
        <w:rPr>
          <w:color w:val="FF0000"/>
          <w:rtl w:val="1"/>
        </w:rPr>
        <w:t xml:space="preserve">فلم أَفهمِ الصَّوتَ مِن الغَضَب،  </w:t>
      </w:r>
      <w:r>
        <w:rPr>
          <w:color w:val="FF0000"/>
          <w:rtl w:val="1"/>
        </w:rPr>
        <w:t xml:space="preserve">قال: فلمّا دنا مِنِّي إذا هو رَسولُ الله ﷺ، فإذا هو يقول: «اعلَمْ، أبا مَسعود، اعلَمْ، أبا مَسعود»،  </w:t>
      </w:r>
      <w:r>
        <w:rPr>
          <w:color w:val="FF0000"/>
          <w:rtl w:val="1"/>
        </w:rPr>
        <w:t xml:space="preserve">قال: فألقَيتُ السَّوطَ مِن يَدِي،  </w:t>
      </w:r>
      <w:r>
        <w:rPr>
          <w:color w:val="FF0000"/>
          <w:rtl w:val="1"/>
        </w:rPr>
        <w:t xml:space="preserve">فقال: «اعلَمْ، أبا مَسعود، أنَّ اللهَ أَقدَرُ عليكَ منكَ على هذا الغُلام»،  </w:t>
      </w:r>
      <w:r>
        <w:rPr>
          <w:color w:val="FF0000"/>
          <w:rtl w:val="1"/>
        </w:rPr>
        <w:t xml:space="preserve">قال: فقُلت: لا أَضرِبُ مَملُوكًا بعدَه أبدًا.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الجفاء والغلظة والشدة والتجبر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قيمة احترام إنسانية الإنسان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رعاية الخدم والمملوكين - الرعاية الأسرية</w:t>
      </w:r>
    </w:p>
    <w:p>
      <w:pPr>
        <w:bidi w:val="1"/>
        <w:jc w:val="start"/>
      </w:pPr>
      <w:r>
        <w:rPr>
          <w:rtl w:val="1"/>
        </w:rPr>
        <w:t>الشرح: الدلالة: الانتباه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الرِّفق بالخادم - قيمة الرِّفْق</w:t>
      </w:r>
    </w:p>
    <w:p>
      <w:pPr>
        <w:bidi w:val="1"/>
        <w:jc w:val="start"/>
      </w:pPr>
      <w:r>
        <w:rPr>
          <w:rtl w:val="1"/>
        </w:rPr>
        <w:t>الشرح: الدلالة: رحمته ﷺ بالكبار والعبيد والخدم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