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4513 — الرقم الفرعي: 99 — الرقم الأصلي: 4513</w:t>
        <w:br/>
      </w:r>
      <w:r>
        <w:rPr>
          <w:rtl w:val="1"/>
        </w:rPr>
        <w:t xml:space="preserve"> حدثنا محمد بن بشار حدثنا عبد الوهاب حدثنا عبيد الله عن نافع عن ابن عمر،رضي الله عنهما</w:t>
        <w:br/>
      </w:r>
      <w:r>
        <w:rPr>
          <w:color w:val="FF0000"/>
          <w:rtl w:val="1"/>
        </w:rPr>
        <w:t xml:space="preserve">أتاه رجلانِ في فِتْنةِ ابنِ الزُّبَير،  </w:t>
      </w:r>
      <w:r>
        <w:rPr>
          <w:color w:val="FF0000"/>
          <w:rtl w:val="1"/>
        </w:rPr>
        <w:t xml:space="preserve">فقالا: إنَّ النّاسَ صَنَعُوا، وأنتَ ابنُ عمرَ، وصاحبُ النبيِّ ﷺ، فما يَمْنَعُكَ أنْ تَخرُجَ؟  </w:t>
      </w:r>
      <w:r>
        <w:rPr>
          <w:color w:val="FF0000"/>
          <w:rtl w:val="1"/>
        </w:rPr>
        <w:t xml:space="preserve">فقال: يَمْنَعُني أنَّ اللهَ حَرَّمَ دَمَ أخي،  </w:t>
      </w:r>
      <w:r>
        <w:rPr>
          <w:color w:val="FF0000"/>
          <w:rtl w:val="1"/>
        </w:rPr>
        <w:t xml:space="preserve">فقالا: ألم يَقُلِ اللهُ: {وَقَاتِلُوهُمْ حَتَّى لَا تَكُونَ فِتْنَةٌ وَيَكُونَ الدِّينُ لِلَّهِ} [البقرة: ١٩٣]؟  </w:t>
      </w:r>
      <w:r>
        <w:rPr>
          <w:color w:val="FF0000"/>
          <w:rtl w:val="1"/>
        </w:rPr>
        <w:t xml:space="preserve">فقال: قاتَلْنا حتَّى لم تكنْ فِتْنةٌ، وكان الدِّينُ لله،  </w:t>
      </w:r>
      <w:r>
        <w:rPr>
          <w:color w:val="FF0000"/>
          <w:rtl w:val="1"/>
        </w:rPr>
        <w:t xml:space="preserve">وأنتُم تُرِيدونَ أنْ تُقاتِلوا حتَّى تكونَ فِتْنةٌ، ويكونَ الدِّينُ لغيرِ الله. 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قيمة المحافظة على الدِّماء والأموال والأعراض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