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كتاب الحاكم إلى عمّاله،والقاضي إلى أُمنائه-كتاب الأحكام-صحيح البخاري — رقم الحديث: 7192 — الرقم الفرعي: 99 — الرقم الأصلي: 7192</w:t>
        <w:br/>
      </w:r>
      <w:r>
        <w:rPr>
          <w:rtl w:val="1"/>
        </w:rPr>
        <w:t xml:space="preserve"> حدثنا عبد الله بن يوسف أخبرنا مالك عن أبي ليلى ح وحدثنا إسماعيل حدثني مالك عن أبي ليلى بن عبد الله بن عبد الرحمن بن سهل عن سهل بن أبي حثمة</w:t>
        <w:br/>
      </w:r>
      <w:r>
        <w:rPr>
          <w:color w:val="000000"/>
          <w:rtl w:val="1"/>
        </w:rPr>
        <w:t xml:space="preserve">أنّه أخبره هو ورجالٌ من كُبَراء قَومِه:  </w:t>
      </w:r>
      <w:r>
        <w:rPr>
          <w:color w:val="000000"/>
          <w:rtl w:val="1"/>
        </w:rPr>
        <w:t xml:space="preserve">أنَّ عبدَ الله بنَ سَهْل ومُحَيِّصةَ خرَجا إلى خَيبَر مِن جَهدٍ أصابَهم،  </w:t>
      </w:r>
      <w:r>
        <w:rPr>
          <w:color w:val="000000"/>
          <w:rtl w:val="1"/>
        </w:rPr>
        <w:t xml:space="preserve">فأُخبِرَ مُحيِّصةُ أنَّ عبدَ الله قُتِل وطُرِحَ في فَقِير أو عَينٍ،  </w:t>
      </w:r>
      <w:r>
        <w:rPr>
          <w:color w:val="000000"/>
          <w:rtl w:val="1"/>
        </w:rPr>
        <w:t xml:space="preserve">فأَتى يَهودَ، فقال: أَنتُم واللهِ قَتَلتُمُوه،  </w:t>
      </w:r>
      <w:r>
        <w:rPr>
          <w:color w:val="000000"/>
          <w:rtl w:val="1"/>
        </w:rPr>
        <w:t xml:space="preserve">قالوا: ما قَتلناهُ واللهِ،  </w:t>
      </w:r>
      <w:r>
        <w:rPr>
          <w:color w:val="000000"/>
          <w:rtl w:val="1"/>
        </w:rPr>
        <w:t xml:space="preserve">ثم أَقبَلَ حتى قَدِم على قَومِه، فذَكَر لهم،  </w:t>
      </w:r>
      <w:r>
        <w:rPr>
          <w:color w:val="FF0000"/>
          <w:rtl w:val="1"/>
        </w:rPr>
        <w:t xml:space="preserve">وأَقبلَ هو وأَخوه حُوَيِّصةُ - وهو أكبَرُ منه - وعبدُ الرحمن بنُ سَهْل،  </w:t>
      </w:r>
      <w:r>
        <w:rPr>
          <w:color w:val="FF0000"/>
          <w:rtl w:val="1"/>
        </w:rPr>
        <w:t xml:space="preserve">فذَهب لِيتكلَّم وهو الذي كان بِخَيبر، فقال النبيُّ ﷺ لمُحَيِّصةَ: «كَبِّر كَبِّر» يريد السِّنَّ، فتكلم حُوَيِّصةُ، ثم تكلَّم مُحيِّصةُ،  </w:t>
      </w:r>
      <w:r>
        <w:rPr>
          <w:color w:val="000000"/>
          <w:rtl w:val="1"/>
        </w:rPr>
        <w:t xml:space="preserve">فقال رسول الله ﷺ: «إما أن يَدُوا صاحِبَكُم، وإما أن يُؤذِنُوا بحَربٍ»،  </w:t>
      </w:r>
      <w:r>
        <w:rPr>
          <w:color w:val="000000"/>
          <w:rtl w:val="1"/>
        </w:rPr>
        <w:t xml:space="preserve">فكَتَبَ رسولُ الله ﷺ إليهم به، فكُتِبَ: ما قَتَلْناه،  </w:t>
      </w:r>
      <w:r>
        <w:rPr>
          <w:color w:val="FF0000"/>
          <w:rtl w:val="1"/>
        </w:rPr>
        <w:t xml:space="preserve">فقالَ رسولُ الله ﷺ لِحُويِّصةَ ومُحيِّصةَ وعبدِ الرَّحمن: «أَتَحلِفُون، وتَستَحِقُّون دمَ صاحِبِكم؟»، قالوا: لا،  </w:t>
      </w:r>
      <w:r>
        <w:rPr>
          <w:color w:val="FF0000"/>
          <w:rtl w:val="1"/>
        </w:rPr>
        <w:t xml:space="preserve">قال: «أفتَحلِفُ لكم يَهودُ؟»  </w:t>
      </w:r>
      <w:r>
        <w:rPr>
          <w:color w:val="FF0000"/>
          <w:rtl w:val="1"/>
        </w:rPr>
        <w:t xml:space="preserve">قالوا: ليسُوا بمُسلِمين،  </w:t>
      </w:r>
      <w:r>
        <w:rPr>
          <w:color w:val="FF0000"/>
          <w:rtl w:val="1"/>
        </w:rPr>
        <w:t xml:space="preserve">فوَدَاه رسولُ الله ﷺ مِن عندِه مئةَ ناقةٍ حتى أُدخلت الدارَ،  </w:t>
      </w:r>
      <w:r>
        <w:rPr>
          <w:color w:val="FF0000"/>
          <w:rtl w:val="1"/>
        </w:rPr>
        <w:t xml:space="preserve">قال سَهْل: فركضَتْنِي منها ناقةٌ.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تقدير كبارُ السنِّ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