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كُفران العشير-كتاب النكاح-صحيح البخاري — رقم الحديث: 5198 — الرقم الفرعي: 99 — الرقم الأصلي: 5198</w:t>
        <w:br/>
      </w:r>
      <w:r>
        <w:rPr>
          <w:rtl w:val="1"/>
        </w:rPr>
        <w:t xml:space="preserve"> حدثنا عثمان بن الهيثم حدثنا عوف عن أبي رجاء عن عمران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«اطَّلَعْتُ في الجنَّةِ، فرأيتُ أكثرَ أهلِها الفُقَراءَ،  </w:t>
      </w:r>
      <w:r>
        <w:rPr>
          <w:color w:val="FF0000"/>
          <w:rtl w:val="1"/>
        </w:rPr>
        <w:t xml:space="preserve">واطَّلَعْتُ في النّار، فرأيتُ أكثرَ أهلِها النِّساءَ». </w:t>
      </w:r>
      <w:r>
        <w:rPr>
          <w:color w:val="000000"/>
          <w:rtl w:val="1"/>
        </w:rPr>
        <w:t xml:space="preserve">تابَعَه أيوبُ، وسَلْمُ بنُ زَرِيرٍ.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أكثر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أكثر أهل الجنة الفقراء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