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لعن الدواب وغيرها-كتاب البرّ والصلة والآداب-صحيح مسلم — رقم الحديث: 2595 — الرقم الفرعي: 1 — الرقم الأصلي: 2595</w:t>
        <w:br/>
      </w:r>
      <w:r>
        <w:rPr>
          <w:rtl w:val="1"/>
        </w:rPr>
        <w:t xml:space="preserve"> حدثنا أبو بكر بن أبي شيبة و زهير بن حرب جميعاً عن ابن عُلَيّة قال زهير حدثنا إسماعيل بن إبراهيم حدثنا  أيوب عن أبي قِلابة عن أبي المُهَلَّب عن عمران بن حُصين</w:t>
        <w:br/>
      </w:r>
      <w:r>
        <w:rPr>
          <w:color w:val="000000"/>
          <w:rtl w:val="1"/>
        </w:rPr>
        <w:t xml:space="preserve">بَيْنَمَا رَسُولُ اللَّهِ ﷺ في بعض أسفاره، وامرأة من الأنصار على ناقة، فضجرت فلعنتها،  </w:t>
      </w:r>
      <w:r>
        <w:rPr>
          <w:color w:val="000000"/>
          <w:rtl w:val="1"/>
        </w:rPr>
        <w:t xml:space="preserve">فسمع ذلك رسول الله ﷺ، فقال:  </w:t>
      </w:r>
      <w:r>
        <w:rPr>
          <w:color w:val="FF0000"/>
          <w:rtl w:val="1"/>
        </w:rPr>
        <w:t xml:space="preserve">«خذوا ما عليها ودعوها. فإنها ملعونة». </w:t>
      </w:r>
      <w:r>
        <w:rPr>
          <w:color w:val="FF0000"/>
          <w:rtl w:val="1"/>
        </w:rPr>
        <w:t xml:space="preserve">قال عمران: فكأني أراها تمشي في الناس، ما يعرض لها أحد.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